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F3C" w:rsidRDefault="00A17F3C"/>
    <w:p w:rsidR="00D21ACF" w:rsidRDefault="00D21ACF"/>
    <w:p w:rsidR="00B66D02" w:rsidRDefault="00B66D02">
      <w:pPr>
        <w:rPr>
          <w:rFonts w:ascii="Arial" w:hAnsi="Arial" w:cs="Arial"/>
          <w:color w:val="231F20"/>
        </w:rPr>
      </w:pPr>
      <w:r w:rsidRPr="00A26CDE">
        <w:rPr>
          <w:rFonts w:ascii="Arial" w:hAnsi="Arial" w:cs="Arial"/>
          <w:b/>
        </w:rPr>
        <w:t>nazwa:</w:t>
      </w:r>
      <w:r w:rsidR="008D47C6">
        <w:rPr>
          <w:rFonts w:ascii="Arial" w:hAnsi="Arial" w:cs="Arial"/>
          <w:color w:val="231F20"/>
          <w:sz w:val="28"/>
        </w:rPr>
        <w:t xml:space="preserve"> </w:t>
      </w:r>
      <w:r w:rsidR="003E7C50">
        <w:rPr>
          <w:rFonts w:ascii="Arial" w:hAnsi="Arial" w:cs="Arial"/>
          <w:color w:val="231F20"/>
          <w:sz w:val="28"/>
        </w:rPr>
        <w:t>Lava</w:t>
      </w:r>
    </w:p>
    <w:p w:rsidR="00B66D02" w:rsidRPr="005F630A" w:rsidRDefault="00B66D02">
      <w:pPr>
        <w:rPr>
          <w:rFonts w:cs="Arial"/>
          <w:color w:val="231F20"/>
        </w:rPr>
      </w:pPr>
      <w:r w:rsidRPr="005F630A">
        <w:rPr>
          <w:rFonts w:ascii="Arial" w:hAnsi="Arial" w:cs="Arial"/>
          <w:b/>
          <w:color w:val="231F20"/>
        </w:rPr>
        <w:t>fabryka:</w:t>
      </w:r>
      <w:r w:rsidR="008D47C6" w:rsidRPr="005F630A">
        <w:rPr>
          <w:rFonts w:ascii="Arial" w:hAnsi="Arial" w:cs="Arial"/>
          <w:b/>
          <w:color w:val="231F20"/>
        </w:rPr>
        <w:t xml:space="preserve"> </w:t>
      </w:r>
      <w:r w:rsidR="008D47C6" w:rsidRPr="005F630A">
        <w:rPr>
          <w:rFonts w:ascii="Arial" w:hAnsi="Arial" w:cs="Arial"/>
          <w:color w:val="231F20"/>
        </w:rPr>
        <w:t xml:space="preserve">Artigo </w:t>
      </w:r>
      <w:r w:rsidRPr="005F630A">
        <w:rPr>
          <w:rFonts w:ascii="Arial" w:hAnsi="Arial" w:cs="Arial"/>
          <w:b/>
          <w:color w:val="231F20"/>
        </w:rPr>
        <w:t xml:space="preserve"> </w:t>
      </w:r>
    </w:p>
    <w:p w:rsidR="00B66D02" w:rsidRPr="005F630A" w:rsidRDefault="00B66D02">
      <w:pPr>
        <w:rPr>
          <w:rFonts w:ascii="Arial" w:hAnsi="Arial" w:cs="Arial"/>
          <w:color w:val="231F20"/>
        </w:rPr>
      </w:pPr>
      <w:r w:rsidRPr="005F630A">
        <w:rPr>
          <w:rFonts w:ascii="Arial" w:hAnsi="Arial" w:cs="Arial"/>
          <w:b/>
        </w:rPr>
        <w:t>rodzaj:</w:t>
      </w:r>
      <w:r w:rsidR="00526BDE" w:rsidRPr="005F630A">
        <w:rPr>
          <w:rFonts w:ascii="Arial" w:hAnsi="Arial" w:cs="Arial"/>
          <w:b/>
        </w:rPr>
        <w:t xml:space="preserve"> </w:t>
      </w:r>
      <w:r w:rsidR="008D47C6" w:rsidRPr="005F630A">
        <w:rPr>
          <w:rFonts w:ascii="Arial" w:hAnsi="Arial" w:cs="Arial"/>
        </w:rPr>
        <w:t>wykładzina kauczukowa</w:t>
      </w:r>
      <w:r w:rsidR="00D60410">
        <w:rPr>
          <w:rFonts w:ascii="Arial" w:hAnsi="Arial" w:cs="Arial"/>
        </w:rPr>
        <w:t xml:space="preserve"> w płytce</w:t>
      </w:r>
    </w:p>
    <w:p w:rsidR="004D2E24" w:rsidRDefault="00B86DF8" w:rsidP="00EB4E79">
      <w:pPr>
        <w:spacing w:after="0" w:line="240" w:lineRule="auto"/>
        <w:rPr>
          <w:rFonts w:ascii="Verdana" w:hAnsi="Verdana"/>
          <w:sz w:val="21"/>
          <w:szCs w:val="21"/>
        </w:rPr>
      </w:pPr>
      <w:r w:rsidRPr="005F630A">
        <w:rPr>
          <w:rFonts w:ascii="Arial" w:hAnsi="Arial" w:cs="Arial"/>
          <w:b/>
        </w:rPr>
        <w:t>krótka charakterystyka</w:t>
      </w:r>
      <w:r w:rsidR="00B91A52" w:rsidRPr="005F630A">
        <w:rPr>
          <w:rFonts w:ascii="Arial" w:hAnsi="Arial" w:cs="Arial"/>
          <w:b/>
        </w:rPr>
        <w:t>:</w:t>
      </w:r>
      <w:r w:rsidR="00A900D9" w:rsidRPr="005F630A">
        <w:rPr>
          <w:rFonts w:ascii="Arial" w:hAnsi="Arial" w:cs="Arial"/>
          <w:b/>
        </w:rPr>
        <w:t xml:space="preserve"> </w:t>
      </w:r>
      <w:r w:rsidR="00EB4E79" w:rsidRPr="008E51A4">
        <w:rPr>
          <w:rFonts w:ascii="Verdana" w:hAnsi="Verdana"/>
          <w:sz w:val="21"/>
          <w:szCs w:val="21"/>
        </w:rPr>
        <w:t>wykładzina</w:t>
      </w:r>
      <w:r w:rsidR="004D2E24">
        <w:rPr>
          <w:rFonts w:ascii="Verdana" w:hAnsi="Verdana"/>
          <w:sz w:val="21"/>
          <w:szCs w:val="21"/>
        </w:rPr>
        <w:t xml:space="preserve"> kauczukowa </w:t>
      </w:r>
      <w:r w:rsidR="00EB4E79">
        <w:rPr>
          <w:rFonts w:ascii="Verdana" w:hAnsi="Verdana"/>
          <w:sz w:val="21"/>
          <w:szCs w:val="21"/>
        </w:rPr>
        <w:t>do obiektów użyteczności publicznej</w:t>
      </w:r>
      <w:r w:rsidR="00D60410">
        <w:rPr>
          <w:rFonts w:ascii="Verdana" w:hAnsi="Verdana"/>
          <w:sz w:val="21"/>
          <w:szCs w:val="21"/>
        </w:rPr>
        <w:t xml:space="preserve">: </w:t>
      </w:r>
      <w:proofErr w:type="spellStart"/>
      <w:r w:rsidR="00D60410">
        <w:rPr>
          <w:rFonts w:ascii="Verdana" w:hAnsi="Verdana"/>
          <w:sz w:val="21"/>
          <w:szCs w:val="21"/>
        </w:rPr>
        <w:t>retail</w:t>
      </w:r>
      <w:proofErr w:type="spellEnd"/>
      <w:r w:rsidR="00D60410">
        <w:rPr>
          <w:rFonts w:ascii="Verdana" w:hAnsi="Verdana"/>
          <w:sz w:val="21"/>
          <w:szCs w:val="21"/>
        </w:rPr>
        <w:t xml:space="preserve">, biura, </w:t>
      </w:r>
      <w:r w:rsidR="004D2E24">
        <w:rPr>
          <w:rFonts w:ascii="Verdana" w:hAnsi="Verdana"/>
          <w:sz w:val="21"/>
          <w:szCs w:val="21"/>
        </w:rPr>
        <w:t xml:space="preserve">placówki medyczne, </w:t>
      </w:r>
      <w:r w:rsidR="00D60410">
        <w:rPr>
          <w:rFonts w:ascii="Verdana" w:hAnsi="Verdana"/>
          <w:sz w:val="21"/>
          <w:szCs w:val="21"/>
        </w:rPr>
        <w:t>edukacja, fitness</w:t>
      </w:r>
    </w:p>
    <w:p w:rsidR="00EB21E8" w:rsidRPr="005F630A" w:rsidRDefault="00EB4E79" w:rsidP="00EB4E79">
      <w:pPr>
        <w:spacing w:after="0" w:line="240" w:lineRule="auto"/>
        <w:rPr>
          <w:rFonts w:ascii="Arial" w:hAnsi="Arial" w:cs="Arial"/>
        </w:rPr>
      </w:pPr>
      <w:r>
        <w:rPr>
          <w:rFonts w:ascii="Verdana" w:hAnsi="Verdana"/>
          <w:sz w:val="21"/>
          <w:szCs w:val="21"/>
        </w:rPr>
        <w:t xml:space="preserve"> </w:t>
      </w:r>
    </w:p>
    <w:p w:rsidR="00B91A52" w:rsidRPr="005F630A" w:rsidRDefault="00B91A52" w:rsidP="00B86DF8">
      <w:pPr>
        <w:spacing w:after="0"/>
        <w:rPr>
          <w:rFonts w:ascii="Arial" w:hAnsi="Arial" w:cs="Arial"/>
          <w:b/>
        </w:rPr>
      </w:pPr>
      <w:r w:rsidRPr="005F630A">
        <w:rPr>
          <w:rFonts w:ascii="Arial" w:hAnsi="Arial" w:cs="Arial"/>
          <w:b/>
        </w:rPr>
        <w:t>specyfikacja:</w:t>
      </w:r>
    </w:p>
    <w:p w:rsidR="00EB21E8" w:rsidRDefault="00EB21E8" w:rsidP="00EB21E8">
      <w:pPr>
        <w:spacing w:after="0" w:line="240" w:lineRule="auto"/>
        <w:rPr>
          <w:rFonts w:ascii="Arial" w:hAnsi="Arial" w:cs="Arial"/>
          <w:color w:val="231F20"/>
        </w:rPr>
      </w:pPr>
      <w:r w:rsidRPr="005F630A">
        <w:rPr>
          <w:rFonts w:ascii="Arial" w:hAnsi="Arial" w:cs="Arial"/>
          <w:color w:val="231F20"/>
        </w:rPr>
        <w:t>- rodzaj wykładziny EN 649</w:t>
      </w:r>
      <w:r w:rsidR="00B711B5" w:rsidRPr="005F630A">
        <w:rPr>
          <w:rFonts w:ascii="Arial" w:hAnsi="Arial" w:cs="Arial"/>
          <w:color w:val="231F20"/>
        </w:rPr>
        <w:t>:</w:t>
      </w:r>
      <w:r w:rsidRPr="005F630A">
        <w:rPr>
          <w:rFonts w:ascii="Arial" w:hAnsi="Arial" w:cs="Arial"/>
          <w:color w:val="231F20"/>
        </w:rPr>
        <w:t xml:space="preserve"> wykładzina kauczukowa</w:t>
      </w:r>
      <w:r w:rsidRPr="005F630A">
        <w:rPr>
          <w:rFonts w:ascii="Arial" w:hAnsi="Arial" w:cs="Arial"/>
          <w:color w:val="231F20"/>
        </w:rPr>
        <w:br/>
        <w:t>- grubość całkowita EN 428</w:t>
      </w:r>
      <w:r w:rsidR="00B711B5" w:rsidRPr="005F630A">
        <w:rPr>
          <w:rFonts w:ascii="Arial" w:hAnsi="Arial" w:cs="Arial"/>
          <w:color w:val="231F20"/>
        </w:rPr>
        <w:t>:</w:t>
      </w:r>
      <w:r w:rsidR="00D60410">
        <w:rPr>
          <w:rFonts w:ascii="Arial" w:hAnsi="Arial" w:cs="Arial"/>
          <w:color w:val="231F20"/>
        </w:rPr>
        <w:t xml:space="preserve"> 3</w:t>
      </w:r>
      <w:r w:rsidRPr="005F630A">
        <w:rPr>
          <w:rFonts w:ascii="Arial" w:hAnsi="Arial" w:cs="Arial"/>
          <w:color w:val="231F20"/>
        </w:rPr>
        <w:t xml:space="preserve"> mm</w:t>
      </w:r>
      <w:r w:rsidRPr="005F630A">
        <w:rPr>
          <w:rFonts w:ascii="Arial" w:hAnsi="Arial" w:cs="Arial"/>
          <w:color w:val="231F20"/>
        </w:rPr>
        <w:br/>
        <w:t>- ciężar całkowity EN 430</w:t>
      </w:r>
      <w:r w:rsidR="00B711B5" w:rsidRPr="005F630A">
        <w:rPr>
          <w:rFonts w:ascii="Arial" w:hAnsi="Arial" w:cs="Arial"/>
          <w:color w:val="231F20"/>
        </w:rPr>
        <w:t>:</w:t>
      </w:r>
      <w:r w:rsidR="004D2E24">
        <w:rPr>
          <w:rFonts w:ascii="Arial" w:hAnsi="Arial" w:cs="Arial"/>
          <w:color w:val="231F20"/>
        </w:rPr>
        <w:t xml:space="preserve"> 47</w:t>
      </w:r>
      <w:r w:rsidR="00D60410">
        <w:rPr>
          <w:rFonts w:ascii="Arial" w:hAnsi="Arial" w:cs="Arial"/>
          <w:color w:val="231F20"/>
        </w:rPr>
        <w:t>00</w:t>
      </w:r>
      <w:r w:rsidRPr="005F630A">
        <w:rPr>
          <w:rFonts w:ascii="Arial" w:hAnsi="Arial" w:cs="Arial"/>
          <w:color w:val="231F20"/>
        </w:rPr>
        <w:t xml:space="preserve"> g/m2</w:t>
      </w:r>
      <w:r w:rsidRPr="005F630A">
        <w:rPr>
          <w:rFonts w:ascii="Arial" w:hAnsi="Arial" w:cs="Arial"/>
          <w:color w:val="231F20"/>
        </w:rPr>
        <w:br/>
        <w:t>- rozmiar płytki EN 427</w:t>
      </w:r>
      <w:r w:rsidR="00B711B5" w:rsidRPr="005F630A">
        <w:rPr>
          <w:rFonts w:ascii="Arial" w:hAnsi="Arial" w:cs="Arial"/>
          <w:color w:val="231F20"/>
        </w:rPr>
        <w:t>:</w:t>
      </w:r>
      <w:r w:rsidR="00987DFE">
        <w:rPr>
          <w:rFonts w:ascii="Arial" w:hAnsi="Arial" w:cs="Arial"/>
          <w:color w:val="231F20"/>
        </w:rPr>
        <w:t xml:space="preserve"> 61</w:t>
      </w:r>
      <w:r w:rsidR="00724EE7">
        <w:rPr>
          <w:rFonts w:ascii="Arial" w:hAnsi="Arial" w:cs="Arial"/>
          <w:color w:val="231F20"/>
        </w:rPr>
        <w:t xml:space="preserve"> </w:t>
      </w:r>
      <w:bookmarkStart w:id="0" w:name="_GoBack"/>
      <w:bookmarkEnd w:id="0"/>
      <w:r w:rsidRPr="005F630A">
        <w:rPr>
          <w:rFonts w:ascii="Arial" w:hAnsi="Arial" w:cs="Arial"/>
          <w:color w:val="231F20"/>
        </w:rPr>
        <w:t xml:space="preserve">x </w:t>
      </w:r>
      <w:r w:rsidR="00987DFE">
        <w:rPr>
          <w:rFonts w:ascii="Arial" w:hAnsi="Arial" w:cs="Arial"/>
          <w:color w:val="231F20"/>
        </w:rPr>
        <w:t>61</w:t>
      </w:r>
      <w:r w:rsidRPr="005F630A">
        <w:rPr>
          <w:rFonts w:ascii="Arial" w:hAnsi="Arial" w:cs="Arial"/>
          <w:color w:val="231F20"/>
        </w:rPr>
        <w:t xml:space="preserve"> cm</w:t>
      </w:r>
      <w:r w:rsidRPr="005F630A">
        <w:rPr>
          <w:rFonts w:ascii="Arial" w:hAnsi="Arial" w:cs="Arial"/>
          <w:color w:val="231F20"/>
        </w:rPr>
        <w:br/>
        <w:t>- klasyfikacja zastosowań EN 685</w:t>
      </w:r>
      <w:r w:rsidR="00B711B5" w:rsidRPr="005F630A">
        <w:rPr>
          <w:rFonts w:ascii="Arial" w:hAnsi="Arial" w:cs="Arial"/>
          <w:color w:val="231F20"/>
        </w:rPr>
        <w:t xml:space="preserve">: </w:t>
      </w:r>
      <w:r w:rsidR="00D60410">
        <w:rPr>
          <w:rFonts w:ascii="Arial" w:hAnsi="Arial" w:cs="Arial"/>
          <w:color w:val="231F20"/>
        </w:rPr>
        <w:t xml:space="preserve"> 23/34/43</w:t>
      </w:r>
      <w:r w:rsidRPr="005F630A">
        <w:rPr>
          <w:rFonts w:ascii="Arial" w:hAnsi="Arial" w:cs="Arial"/>
          <w:color w:val="231F20"/>
        </w:rPr>
        <w:br/>
        <w:t>- ilość kolorów</w:t>
      </w:r>
      <w:r w:rsidR="00B711B5" w:rsidRPr="005F630A">
        <w:rPr>
          <w:rFonts w:ascii="Arial" w:hAnsi="Arial" w:cs="Arial"/>
          <w:color w:val="231F20"/>
        </w:rPr>
        <w:t>:</w:t>
      </w:r>
      <w:r w:rsidR="004D2E24">
        <w:rPr>
          <w:rFonts w:ascii="Arial" w:hAnsi="Arial" w:cs="Arial"/>
          <w:color w:val="231F20"/>
        </w:rPr>
        <w:t xml:space="preserve"> 10</w:t>
      </w:r>
    </w:p>
    <w:p w:rsidR="00987DFE" w:rsidRDefault="00987DFE" w:rsidP="00EB21E8">
      <w:pPr>
        <w:spacing w:after="0" w:line="24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- </w:t>
      </w:r>
      <w:r w:rsidRPr="005F630A"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</w:rPr>
        <w:t xml:space="preserve">lastyczność EN 435 </w:t>
      </w:r>
      <w:proofErr w:type="spellStart"/>
      <w:r>
        <w:rPr>
          <w:rFonts w:ascii="Arial" w:hAnsi="Arial" w:cs="Arial"/>
          <w:color w:val="231F20"/>
        </w:rPr>
        <w:t>Met.A</w:t>
      </w:r>
      <w:proofErr w:type="spellEnd"/>
      <w:r w:rsidRPr="005F630A">
        <w:rPr>
          <w:rFonts w:ascii="Arial" w:hAnsi="Arial" w:cs="Arial"/>
          <w:color w:val="231F20"/>
        </w:rPr>
        <w:t>: bez szczelin/zachowana</w:t>
      </w:r>
    </w:p>
    <w:p w:rsidR="00987DFE" w:rsidRDefault="00987DFE" w:rsidP="00EB21E8">
      <w:pPr>
        <w:spacing w:after="0" w:line="24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- </w:t>
      </w:r>
      <w:r w:rsidRPr="005F630A">
        <w:rPr>
          <w:rFonts w:ascii="Arial" w:hAnsi="Arial" w:cs="Arial"/>
          <w:color w:val="231F20"/>
        </w:rPr>
        <w:t>s</w:t>
      </w:r>
      <w:r>
        <w:rPr>
          <w:rFonts w:ascii="Arial" w:hAnsi="Arial" w:cs="Arial"/>
          <w:color w:val="231F20"/>
        </w:rPr>
        <w:t>tabilność wymiarów EN 434</w:t>
      </w:r>
      <w:r w:rsidRPr="005F630A">
        <w:rPr>
          <w:rFonts w:ascii="Arial" w:hAnsi="Arial" w:cs="Arial"/>
          <w:color w:val="231F20"/>
        </w:rPr>
        <w:t>: (</w:t>
      </w:r>
      <w:proofErr w:type="spellStart"/>
      <w:r w:rsidRPr="005F630A">
        <w:rPr>
          <w:rFonts w:ascii="Arial" w:hAnsi="Arial" w:cs="Arial"/>
          <w:color w:val="231F20"/>
        </w:rPr>
        <w:t>met.A</w:t>
      </w:r>
      <w:proofErr w:type="spellEnd"/>
      <w:r w:rsidRPr="005F630A">
        <w:rPr>
          <w:rFonts w:ascii="Arial" w:hAnsi="Arial" w:cs="Arial"/>
          <w:color w:val="231F20"/>
        </w:rPr>
        <w:t xml:space="preserve"> Ø20 mm) ± 0,40 max/± 0,30%</w:t>
      </w:r>
      <w:r w:rsidRPr="005F630A">
        <w:rPr>
          <w:rFonts w:ascii="Arial" w:hAnsi="Arial" w:cs="Arial"/>
          <w:color w:val="231F20"/>
        </w:rPr>
        <w:br/>
      </w:r>
      <w:r>
        <w:rPr>
          <w:rFonts w:ascii="Arial" w:hAnsi="Arial" w:cs="Arial"/>
          <w:color w:val="231F20"/>
        </w:rPr>
        <w:t>- warstwa zabezpieczająca PRO: polimer redukujący koszty utrzymania czystości</w:t>
      </w:r>
    </w:p>
    <w:p w:rsidR="00987DFE" w:rsidRDefault="00987DFE" w:rsidP="00EB21E8">
      <w:pPr>
        <w:spacing w:after="0" w:line="24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- </w:t>
      </w:r>
      <w:r w:rsidRPr="005F630A">
        <w:rPr>
          <w:rFonts w:ascii="Arial" w:hAnsi="Arial" w:cs="Arial"/>
          <w:color w:val="231F20"/>
        </w:rPr>
        <w:t>reakcja na ogień</w:t>
      </w:r>
      <w:r>
        <w:rPr>
          <w:rFonts w:ascii="Arial" w:hAnsi="Arial" w:cs="Arial"/>
          <w:color w:val="231F20"/>
        </w:rPr>
        <w:t xml:space="preserve"> EN 13501-1</w:t>
      </w:r>
      <w:r w:rsidR="004D2E24">
        <w:rPr>
          <w:rFonts w:ascii="Arial" w:hAnsi="Arial" w:cs="Arial"/>
          <w:color w:val="231F20"/>
        </w:rPr>
        <w:t>: B</w:t>
      </w:r>
      <w:r w:rsidRPr="005F630A">
        <w:rPr>
          <w:rFonts w:ascii="Arial" w:hAnsi="Arial" w:cs="Arial"/>
          <w:color w:val="231F20"/>
        </w:rPr>
        <w:t>fl-s1</w:t>
      </w:r>
    </w:p>
    <w:p w:rsidR="00D52C66" w:rsidRPr="005F630A" w:rsidRDefault="00D52C66" w:rsidP="00EB21E8">
      <w:pPr>
        <w:spacing w:after="0" w:line="24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- </w:t>
      </w:r>
      <w:r w:rsidRPr="005F630A">
        <w:rPr>
          <w:rFonts w:ascii="Arial" w:hAnsi="Arial" w:cs="Arial"/>
          <w:color w:val="231F20"/>
        </w:rPr>
        <w:t>o</w:t>
      </w:r>
      <w:r>
        <w:rPr>
          <w:rFonts w:ascii="Arial" w:hAnsi="Arial" w:cs="Arial"/>
          <w:color w:val="231F20"/>
        </w:rPr>
        <w:t>dporność na światło ISO 105-B02 Met.3</w:t>
      </w:r>
      <w:r w:rsidRPr="005F630A">
        <w:rPr>
          <w:rFonts w:ascii="Arial" w:hAnsi="Arial" w:cs="Arial"/>
          <w:color w:val="231F20"/>
        </w:rPr>
        <w:t>: ≥ 6 skala niebieska/zachowana; ≥ 3 w skali szarości/zachowana</w:t>
      </w:r>
    </w:p>
    <w:p w:rsidR="00D52C66" w:rsidRDefault="00D52C66" w:rsidP="00EB21E8">
      <w:pPr>
        <w:spacing w:after="0" w:line="24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- twardość ISO 7619</w:t>
      </w:r>
      <w:r w:rsidR="00B711B5" w:rsidRPr="005F630A">
        <w:rPr>
          <w:rFonts w:ascii="Arial" w:hAnsi="Arial" w:cs="Arial"/>
          <w:color w:val="231F20"/>
        </w:rPr>
        <w:t>:</w:t>
      </w:r>
      <w:r>
        <w:rPr>
          <w:rFonts w:ascii="Arial" w:hAnsi="Arial" w:cs="Arial"/>
          <w:color w:val="231F20"/>
        </w:rPr>
        <w:t xml:space="preserve"> </w:t>
      </w:r>
      <w:proofErr w:type="spellStart"/>
      <w:r w:rsidR="00EB21E8" w:rsidRPr="005F630A">
        <w:rPr>
          <w:rFonts w:ascii="Arial" w:hAnsi="Arial" w:cs="Arial"/>
          <w:color w:val="231F20"/>
        </w:rPr>
        <w:t>shore</w:t>
      </w:r>
      <w:proofErr w:type="spellEnd"/>
      <w:r w:rsidR="00146A8A">
        <w:rPr>
          <w:rFonts w:ascii="Arial" w:hAnsi="Arial" w:cs="Arial"/>
          <w:color w:val="231F20"/>
        </w:rPr>
        <w:t xml:space="preserve"> </w:t>
      </w:r>
      <w:r w:rsidR="00EB21E8" w:rsidRPr="005F630A">
        <w:rPr>
          <w:rFonts w:ascii="Arial" w:hAnsi="Arial" w:cs="Arial"/>
          <w:color w:val="231F20"/>
        </w:rPr>
        <w:t>A</w:t>
      </w:r>
      <w:r w:rsidR="004D2E24">
        <w:rPr>
          <w:rFonts w:ascii="Arial" w:hAnsi="Arial" w:cs="Arial"/>
          <w:color w:val="231F20"/>
        </w:rPr>
        <w:t xml:space="preserve"> 90</w:t>
      </w:r>
    </w:p>
    <w:p w:rsidR="00D52C66" w:rsidRDefault="00D52C66" w:rsidP="00EB21E8">
      <w:pPr>
        <w:spacing w:after="0" w:line="24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- odporność na ścieranie ISO 4649</w:t>
      </w:r>
      <w:r w:rsidRPr="005F630A">
        <w:rPr>
          <w:rFonts w:ascii="Arial" w:hAnsi="Arial" w:cs="Arial"/>
          <w:color w:val="231F20"/>
        </w:rPr>
        <w:t>:</w:t>
      </w:r>
      <w:r w:rsidR="004D2E24">
        <w:rPr>
          <w:rFonts w:ascii="Arial" w:hAnsi="Arial" w:cs="Arial"/>
          <w:color w:val="231F20"/>
        </w:rPr>
        <w:t xml:space="preserve"> 14</w:t>
      </w:r>
      <w:r w:rsidRPr="005F630A">
        <w:rPr>
          <w:rFonts w:ascii="Arial" w:hAnsi="Arial" w:cs="Arial"/>
          <w:color w:val="231F20"/>
        </w:rPr>
        <w:t>0 mm3</w:t>
      </w:r>
    </w:p>
    <w:p w:rsidR="00D52C66" w:rsidRDefault="00D52C66" w:rsidP="00EB21E8">
      <w:pPr>
        <w:spacing w:after="0" w:line="24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- </w:t>
      </w:r>
      <w:r w:rsidRPr="005F630A">
        <w:rPr>
          <w:rFonts w:ascii="Arial" w:hAnsi="Arial" w:cs="Arial"/>
          <w:color w:val="231F20"/>
        </w:rPr>
        <w:t>odporność na niedopałki papierosów EN 1399: met. A ≥ 4/zachowana; met. B ≤ 3/zachowana</w:t>
      </w:r>
    </w:p>
    <w:p w:rsidR="00D52C66" w:rsidRDefault="00D52C66" w:rsidP="00EB21E8">
      <w:pPr>
        <w:spacing w:after="0" w:line="24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- </w:t>
      </w:r>
      <w:r w:rsidRPr="005F630A">
        <w:rPr>
          <w:rFonts w:ascii="Arial" w:hAnsi="Arial" w:cs="Arial"/>
          <w:color w:val="231F20"/>
        </w:rPr>
        <w:t xml:space="preserve">odporność na poślizg </w:t>
      </w:r>
      <w:r>
        <w:rPr>
          <w:rFonts w:ascii="Arial" w:hAnsi="Arial" w:cs="Arial"/>
          <w:color w:val="231F20"/>
        </w:rPr>
        <w:t>EN 1</w:t>
      </w:r>
      <w:r w:rsidR="004D2E24">
        <w:rPr>
          <w:rFonts w:ascii="Arial" w:hAnsi="Arial" w:cs="Arial"/>
          <w:color w:val="231F20"/>
        </w:rPr>
        <w:t>3893 / DIN 51130: Klasa DS. / R10</w:t>
      </w:r>
    </w:p>
    <w:p w:rsidR="00D52C66" w:rsidRDefault="00D52C66" w:rsidP="00EB21E8">
      <w:pPr>
        <w:spacing w:after="0" w:line="24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- </w:t>
      </w:r>
      <w:r w:rsidRPr="005F630A">
        <w:rPr>
          <w:rFonts w:ascii="Arial" w:hAnsi="Arial" w:cs="Arial"/>
          <w:color w:val="231F20"/>
        </w:rPr>
        <w:t xml:space="preserve">ładunki elektrostatyczne EN 1815: ≤ 2 </w:t>
      </w:r>
      <w:proofErr w:type="spellStart"/>
      <w:r w:rsidRPr="005F630A">
        <w:rPr>
          <w:rFonts w:ascii="Arial" w:hAnsi="Arial" w:cs="Arial"/>
          <w:color w:val="231F20"/>
        </w:rPr>
        <w:t>kV</w:t>
      </w:r>
      <w:proofErr w:type="spellEnd"/>
      <w:r w:rsidRPr="005F630A">
        <w:rPr>
          <w:rFonts w:ascii="Arial" w:hAnsi="Arial" w:cs="Arial"/>
          <w:color w:val="231F20"/>
        </w:rPr>
        <w:t xml:space="preserve"> </w:t>
      </w:r>
      <w:proofErr w:type="spellStart"/>
      <w:r w:rsidRPr="005F630A">
        <w:rPr>
          <w:rFonts w:ascii="Arial" w:hAnsi="Arial" w:cs="Arial"/>
          <w:color w:val="231F20"/>
        </w:rPr>
        <w:t>antistatic</w:t>
      </w:r>
      <w:proofErr w:type="spellEnd"/>
      <w:r w:rsidRPr="005F630A">
        <w:rPr>
          <w:rFonts w:ascii="Arial" w:hAnsi="Arial" w:cs="Arial"/>
          <w:color w:val="231F20"/>
        </w:rPr>
        <w:br/>
      </w:r>
      <w:r>
        <w:rPr>
          <w:rFonts w:ascii="Arial" w:hAnsi="Arial" w:cs="Arial"/>
          <w:color w:val="231F20"/>
        </w:rPr>
        <w:t xml:space="preserve">- </w:t>
      </w:r>
      <w:r w:rsidRPr="005F630A">
        <w:rPr>
          <w:rFonts w:ascii="Arial" w:hAnsi="Arial" w:cs="Arial"/>
          <w:color w:val="231F20"/>
        </w:rPr>
        <w:t>redukcja dźwięku ISO 140-8:</w:t>
      </w:r>
      <w:r w:rsidR="00D60410">
        <w:rPr>
          <w:rFonts w:ascii="Arial" w:hAnsi="Arial" w:cs="Arial"/>
          <w:color w:val="231F20"/>
        </w:rPr>
        <w:t xml:space="preserve"> </w:t>
      </w:r>
      <w:r w:rsidR="004D2E24">
        <w:rPr>
          <w:rFonts w:ascii="Segoe UI Symbol" w:hAnsi="Segoe UI Symbol" w:cs="Arial"/>
          <w:color w:val="231F20"/>
        </w:rPr>
        <w:t>≤</w:t>
      </w:r>
      <w:r w:rsidR="00D60410">
        <w:rPr>
          <w:rFonts w:ascii="Arial" w:hAnsi="Arial" w:cs="Arial"/>
          <w:color w:val="231F20"/>
        </w:rPr>
        <w:t>10</w:t>
      </w:r>
      <w:r w:rsidRPr="005F630A">
        <w:rPr>
          <w:rFonts w:ascii="Arial" w:hAnsi="Arial" w:cs="Arial"/>
          <w:color w:val="231F20"/>
        </w:rPr>
        <w:t xml:space="preserve"> </w:t>
      </w:r>
      <w:proofErr w:type="spellStart"/>
      <w:r w:rsidRPr="005F630A">
        <w:rPr>
          <w:rFonts w:ascii="Arial" w:hAnsi="Arial" w:cs="Arial"/>
          <w:color w:val="231F20"/>
        </w:rPr>
        <w:t>dB</w:t>
      </w:r>
      <w:proofErr w:type="spellEnd"/>
    </w:p>
    <w:p w:rsidR="00D52C66" w:rsidRDefault="00D52C66" w:rsidP="00EB21E8">
      <w:pPr>
        <w:spacing w:after="0" w:line="24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- </w:t>
      </w:r>
      <w:r w:rsidRPr="005F630A">
        <w:rPr>
          <w:rFonts w:ascii="Arial" w:hAnsi="Arial" w:cs="Arial"/>
          <w:color w:val="231F20"/>
        </w:rPr>
        <w:t>odporność na krzesła EN 425: odporna</w:t>
      </w:r>
    </w:p>
    <w:p w:rsidR="00EB21E8" w:rsidRPr="005F630A" w:rsidRDefault="00D52C66" w:rsidP="00EB21E8">
      <w:pPr>
        <w:spacing w:after="0" w:line="240" w:lineRule="auto"/>
        <w:rPr>
          <w:rFonts w:ascii="Arial" w:hAnsi="Arial" w:cs="Arial"/>
          <w:b/>
        </w:rPr>
      </w:pPr>
      <w:r w:rsidRPr="005F630A">
        <w:rPr>
          <w:rFonts w:ascii="Arial" w:hAnsi="Arial" w:cs="Arial"/>
          <w:color w:val="231F20"/>
        </w:rPr>
        <w:br/>
      </w:r>
    </w:p>
    <w:p w:rsidR="00FB6E86" w:rsidRPr="005F630A" w:rsidRDefault="00FB6E86" w:rsidP="00791518">
      <w:pPr>
        <w:spacing w:after="0"/>
        <w:rPr>
          <w:rFonts w:ascii="Arial" w:hAnsi="Arial" w:cs="Arial"/>
          <w:b/>
        </w:rPr>
      </w:pPr>
    </w:p>
    <w:p w:rsidR="00526BDE" w:rsidRPr="00526BDE" w:rsidRDefault="00526BDE">
      <w:pPr>
        <w:rPr>
          <w:rFonts w:ascii="Arial" w:hAnsi="Arial" w:cs="Arial"/>
          <w:color w:val="231F20"/>
        </w:rPr>
      </w:pPr>
    </w:p>
    <w:p w:rsidR="00A900D9" w:rsidRPr="00526BDE" w:rsidRDefault="00A900D9">
      <w:pPr>
        <w:rPr>
          <w:rFonts w:ascii="Arial" w:hAnsi="Arial" w:cs="Arial"/>
          <w:b/>
        </w:rPr>
      </w:pPr>
    </w:p>
    <w:sectPr w:rsidR="00A900D9" w:rsidRPr="00526BD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AE6" w:rsidRDefault="00AC7AE6" w:rsidP="00B66D02">
      <w:pPr>
        <w:spacing w:after="0" w:line="240" w:lineRule="auto"/>
      </w:pPr>
      <w:r>
        <w:separator/>
      </w:r>
    </w:p>
  </w:endnote>
  <w:endnote w:type="continuationSeparator" w:id="0">
    <w:p w:rsidR="00AC7AE6" w:rsidRDefault="00AC7AE6" w:rsidP="00B6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AE6" w:rsidRDefault="00AC7AE6" w:rsidP="00B66D02">
      <w:pPr>
        <w:spacing w:after="0" w:line="240" w:lineRule="auto"/>
      </w:pPr>
      <w:r>
        <w:separator/>
      </w:r>
    </w:p>
  </w:footnote>
  <w:footnote w:type="continuationSeparator" w:id="0">
    <w:p w:rsidR="00AC7AE6" w:rsidRDefault="00AC7AE6" w:rsidP="00B66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C95" w:rsidRPr="00C81C95" w:rsidRDefault="00C81C95" w:rsidP="00C81C95">
    <w:pPr>
      <w:outlineLvl w:val="0"/>
      <w:rPr>
        <w:rFonts w:ascii="Arial" w:hAnsi="Arial" w:cs="Arial"/>
        <w:sz w:val="18"/>
        <w:u w:val="single"/>
      </w:rPr>
    </w:pPr>
    <w:r w:rsidRPr="00C81C95">
      <w:rPr>
        <w:rFonts w:ascii="Arial" w:hAnsi="Arial" w:cs="Arial"/>
        <w:i/>
        <w:sz w:val="18"/>
        <w:u w:val="single"/>
      </w:rPr>
      <w:t>Specyfi</w:t>
    </w:r>
    <w:r w:rsidR="00D21ACF">
      <w:rPr>
        <w:rFonts w:ascii="Arial" w:hAnsi="Arial" w:cs="Arial"/>
        <w:i/>
        <w:sz w:val="18"/>
        <w:u w:val="single"/>
      </w:rPr>
      <w:t>kacja produktowa –</w:t>
    </w:r>
    <w:r w:rsidR="003E7C50">
      <w:rPr>
        <w:rFonts w:ascii="Arial" w:hAnsi="Arial" w:cs="Arial"/>
        <w:i/>
        <w:sz w:val="18"/>
        <w:u w:val="single"/>
      </w:rPr>
      <w:t xml:space="preserve">Artigo </w:t>
    </w:r>
    <w:proofErr w:type="spellStart"/>
    <w:r w:rsidR="003E7C50">
      <w:rPr>
        <w:rFonts w:ascii="Arial" w:hAnsi="Arial" w:cs="Arial"/>
        <w:i/>
        <w:sz w:val="18"/>
        <w:u w:val="single"/>
      </w:rPr>
      <w:t>Lava</w:t>
    </w:r>
    <w:proofErr w:type="spellEnd"/>
    <w:r w:rsidR="00EB4E79">
      <w:rPr>
        <w:rFonts w:ascii="Arial" w:hAnsi="Arial" w:cs="Arial"/>
        <w:i/>
        <w:sz w:val="18"/>
        <w:u w:val="single"/>
      </w:rPr>
      <w:t xml:space="preserve"> </w:t>
    </w:r>
    <w:r w:rsidRPr="00C81C95">
      <w:rPr>
        <w:rFonts w:ascii="Arial" w:hAnsi="Arial" w:cs="Arial"/>
        <w:i/>
        <w:sz w:val="18"/>
        <w:u w:val="single"/>
      </w:rPr>
      <w:t>–</w:t>
    </w:r>
    <w:r w:rsidR="00D21ACF">
      <w:rPr>
        <w:rFonts w:ascii="Arial" w:hAnsi="Arial" w:cs="Arial"/>
        <w:i/>
        <w:sz w:val="18"/>
        <w:u w:val="single"/>
      </w:rPr>
      <w:t xml:space="preserve"> płytka</w:t>
    </w:r>
  </w:p>
  <w:p w:rsidR="00B66D02" w:rsidRPr="00C81C95" w:rsidRDefault="00B66D02">
    <w:pPr>
      <w:pStyle w:val="Nagwek"/>
      <w:rPr>
        <w:rStyle w:val="Wyrnieniedelikatne"/>
        <w:b/>
        <w:sz w:val="1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D02"/>
    <w:rsid w:val="00025D94"/>
    <w:rsid w:val="000A343D"/>
    <w:rsid w:val="001373EA"/>
    <w:rsid w:val="00146A8A"/>
    <w:rsid w:val="0017695E"/>
    <w:rsid w:val="001C20F0"/>
    <w:rsid w:val="002B0E69"/>
    <w:rsid w:val="002C4326"/>
    <w:rsid w:val="002D0D67"/>
    <w:rsid w:val="00380CA0"/>
    <w:rsid w:val="003E7C50"/>
    <w:rsid w:val="004B631B"/>
    <w:rsid w:val="004D2E24"/>
    <w:rsid w:val="00522877"/>
    <w:rsid w:val="00526BDE"/>
    <w:rsid w:val="00551690"/>
    <w:rsid w:val="00577454"/>
    <w:rsid w:val="00581488"/>
    <w:rsid w:val="005C06A5"/>
    <w:rsid w:val="005F630A"/>
    <w:rsid w:val="006D36BC"/>
    <w:rsid w:val="00724EE7"/>
    <w:rsid w:val="00730FC5"/>
    <w:rsid w:val="0073743F"/>
    <w:rsid w:val="00791518"/>
    <w:rsid w:val="0079616B"/>
    <w:rsid w:val="00837206"/>
    <w:rsid w:val="008C6DED"/>
    <w:rsid w:val="008D47C6"/>
    <w:rsid w:val="00932798"/>
    <w:rsid w:val="00962AD2"/>
    <w:rsid w:val="0097297A"/>
    <w:rsid w:val="00987DFE"/>
    <w:rsid w:val="009911EE"/>
    <w:rsid w:val="00A17F3C"/>
    <w:rsid w:val="00A257FF"/>
    <w:rsid w:val="00A44966"/>
    <w:rsid w:val="00A900D9"/>
    <w:rsid w:val="00AB659F"/>
    <w:rsid w:val="00AC7AE6"/>
    <w:rsid w:val="00B13EC9"/>
    <w:rsid w:val="00B177DE"/>
    <w:rsid w:val="00B52F4B"/>
    <w:rsid w:val="00B66D02"/>
    <w:rsid w:val="00B711B5"/>
    <w:rsid w:val="00B86DF8"/>
    <w:rsid w:val="00B91A52"/>
    <w:rsid w:val="00C20308"/>
    <w:rsid w:val="00C81C95"/>
    <w:rsid w:val="00CB0A1F"/>
    <w:rsid w:val="00CD2D4D"/>
    <w:rsid w:val="00CE2073"/>
    <w:rsid w:val="00D21ACF"/>
    <w:rsid w:val="00D52C66"/>
    <w:rsid w:val="00D60410"/>
    <w:rsid w:val="00D9151B"/>
    <w:rsid w:val="00DD21E6"/>
    <w:rsid w:val="00DD67CA"/>
    <w:rsid w:val="00EB21E8"/>
    <w:rsid w:val="00EB4E79"/>
    <w:rsid w:val="00ED79F2"/>
    <w:rsid w:val="00F8038A"/>
    <w:rsid w:val="00F973F4"/>
    <w:rsid w:val="00FB0BA0"/>
    <w:rsid w:val="00FB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7C8B79D-CBE9-4DB0-A48B-A1D135DE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6D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6D02"/>
  </w:style>
  <w:style w:type="paragraph" w:styleId="Stopka">
    <w:name w:val="footer"/>
    <w:basedOn w:val="Normalny"/>
    <w:link w:val="StopkaZnak"/>
    <w:uiPriority w:val="99"/>
    <w:unhideWhenUsed/>
    <w:rsid w:val="00B66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D02"/>
  </w:style>
  <w:style w:type="character" w:customStyle="1" w:styleId="Nagwek2Znak">
    <w:name w:val="Nagłówek 2 Znak"/>
    <w:basedOn w:val="Domylnaczcionkaakapitu"/>
    <w:link w:val="Nagwek2"/>
    <w:uiPriority w:val="9"/>
    <w:rsid w:val="00B66D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B66D02"/>
    <w:rPr>
      <w:i/>
      <w:iCs/>
      <w:color w:val="404040" w:themeColor="text1" w:themeTint="BF"/>
    </w:rPr>
  </w:style>
  <w:style w:type="character" w:styleId="Hipercze">
    <w:name w:val="Hyperlink"/>
    <w:basedOn w:val="Domylnaczcionkaakapitu"/>
    <w:uiPriority w:val="99"/>
    <w:unhideWhenUsed/>
    <w:rsid w:val="007961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6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MARKETING-3</dc:creator>
  <cp:keywords/>
  <dc:description/>
  <cp:lastModifiedBy>MARKETING-2</cp:lastModifiedBy>
  <cp:revision>5</cp:revision>
  <dcterms:created xsi:type="dcterms:W3CDTF">2025-07-09T06:38:00Z</dcterms:created>
  <dcterms:modified xsi:type="dcterms:W3CDTF">2025-07-09T07:16:00Z</dcterms:modified>
</cp:coreProperties>
</file>