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4617D" w14:textId="77777777" w:rsidR="00A17F3C" w:rsidRDefault="00A17F3C"/>
    <w:p w14:paraId="27ECB16F" w14:textId="77777777" w:rsidR="00B66D02" w:rsidRDefault="00B66D02"/>
    <w:p w14:paraId="3E5FAB91" w14:textId="790ACBA0" w:rsidR="005064EE" w:rsidRDefault="00B66D02">
      <w:pPr>
        <w:rPr>
          <w:rFonts w:ascii="Arial" w:hAnsi="Arial" w:cs="Arial"/>
          <w:color w:val="231F20"/>
        </w:rPr>
      </w:pPr>
      <w:r w:rsidRPr="00A26CDE">
        <w:rPr>
          <w:rFonts w:ascii="Arial" w:hAnsi="Arial" w:cs="Arial"/>
          <w:b/>
        </w:rPr>
        <w:t>nazwa:</w:t>
      </w:r>
      <w:r>
        <w:rPr>
          <w:rFonts w:ascii="Arial" w:hAnsi="Arial" w:cs="Arial"/>
          <w:b/>
        </w:rPr>
        <w:t xml:space="preserve"> </w:t>
      </w:r>
      <w:proofErr w:type="spellStart"/>
      <w:r w:rsidR="00B05D4C">
        <w:rPr>
          <w:rFonts w:ascii="Arial" w:hAnsi="Arial" w:cs="Arial"/>
          <w:color w:val="231F20"/>
          <w:sz w:val="28"/>
        </w:rPr>
        <w:t>Graphic</w:t>
      </w:r>
      <w:proofErr w:type="spellEnd"/>
      <w:r w:rsidR="00B05D4C">
        <w:rPr>
          <w:rFonts w:ascii="Arial" w:hAnsi="Arial" w:cs="Arial"/>
          <w:color w:val="231F20"/>
          <w:sz w:val="28"/>
        </w:rPr>
        <w:t xml:space="preserve"> </w:t>
      </w:r>
      <w:proofErr w:type="spellStart"/>
      <w:r w:rsidR="00B05D4C">
        <w:rPr>
          <w:rFonts w:ascii="Arial" w:hAnsi="Arial" w:cs="Arial"/>
          <w:color w:val="231F20"/>
          <w:sz w:val="28"/>
        </w:rPr>
        <w:t>Marble</w:t>
      </w:r>
      <w:proofErr w:type="spellEnd"/>
    </w:p>
    <w:p w14:paraId="7745B503" w14:textId="4B3767FF" w:rsidR="00B66D02" w:rsidRDefault="00B66D02">
      <w:pPr>
        <w:rPr>
          <w:rFonts w:cs="Arial"/>
          <w:color w:val="231F20"/>
        </w:rPr>
      </w:pPr>
      <w:r>
        <w:rPr>
          <w:rFonts w:ascii="Arial" w:hAnsi="Arial" w:cs="Arial"/>
          <w:b/>
          <w:color w:val="231F20"/>
        </w:rPr>
        <w:t xml:space="preserve">fabryka: </w:t>
      </w:r>
      <w:proofErr w:type="spellStart"/>
      <w:r w:rsidR="004D2C59">
        <w:rPr>
          <w:rFonts w:ascii="Arial" w:hAnsi="Arial" w:cs="Arial"/>
          <w:color w:val="231F20"/>
        </w:rPr>
        <w:t>Condor</w:t>
      </w:r>
      <w:proofErr w:type="spellEnd"/>
    </w:p>
    <w:p w14:paraId="483E1E0A" w14:textId="1C360137" w:rsidR="00B66D02" w:rsidRDefault="00B66D02">
      <w:pPr>
        <w:rPr>
          <w:color w:val="231F20"/>
        </w:rPr>
      </w:pPr>
      <w:r>
        <w:rPr>
          <w:rFonts w:ascii="Arial" w:hAnsi="Arial" w:cs="Arial"/>
          <w:b/>
        </w:rPr>
        <w:t>rodzaj:</w:t>
      </w:r>
      <w:r w:rsidR="00526BDE">
        <w:rPr>
          <w:rFonts w:ascii="Arial" w:hAnsi="Arial" w:cs="Arial"/>
          <w:b/>
        </w:rPr>
        <w:t xml:space="preserve"> </w:t>
      </w:r>
      <w:r w:rsidR="007F7959">
        <w:rPr>
          <w:rFonts w:ascii="Arial" w:hAnsi="Arial" w:cs="Arial"/>
        </w:rPr>
        <w:t>wykładzina dywanowa w rolce</w:t>
      </w:r>
    </w:p>
    <w:p w14:paraId="0690E0FB" w14:textId="555285C2" w:rsidR="004317AD" w:rsidRPr="00A26CDE" w:rsidRDefault="005064EE" w:rsidP="00A900D9">
      <w:pPr>
        <w:rPr>
          <w:rFonts w:ascii="Arial" w:hAnsi="Arial" w:cs="Arial"/>
        </w:rPr>
      </w:pPr>
      <w:r>
        <w:rPr>
          <w:rFonts w:ascii="Arial" w:hAnsi="Arial" w:cs="Arial"/>
          <w:b/>
        </w:rPr>
        <w:t>krótka charakterystyka</w:t>
      </w:r>
      <w:r w:rsidR="00B91A52">
        <w:rPr>
          <w:rFonts w:ascii="Arial" w:hAnsi="Arial" w:cs="Arial"/>
          <w:b/>
        </w:rPr>
        <w:t>:</w:t>
      </w:r>
      <w:r w:rsidR="00A900D9">
        <w:rPr>
          <w:rFonts w:ascii="Arial" w:hAnsi="Arial" w:cs="Arial"/>
          <w:b/>
        </w:rPr>
        <w:t xml:space="preserve"> </w:t>
      </w:r>
      <w:r w:rsidR="007F7959">
        <w:rPr>
          <w:rFonts w:ascii="Arial" w:hAnsi="Arial" w:cs="Arial"/>
        </w:rPr>
        <w:t>pętelkowa rolka</w:t>
      </w:r>
      <w:r w:rsidR="00177D0F" w:rsidRPr="00177D0F">
        <w:rPr>
          <w:rFonts w:ascii="Arial" w:hAnsi="Arial" w:cs="Arial"/>
        </w:rPr>
        <w:t xml:space="preserve"> dywanowa na podłożu bitumicznym przeznaczona do: obiektów biurowych</w:t>
      </w:r>
    </w:p>
    <w:p w14:paraId="4D8F9A13" w14:textId="1916B275" w:rsidR="005E4B0C" w:rsidRDefault="00B91A52" w:rsidP="00EE4B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specyfikacja:</w:t>
      </w:r>
    </w:p>
    <w:p w14:paraId="36A6E33C" w14:textId="48F34A31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2C4F8C">
        <w:rPr>
          <w:rFonts w:ascii="Arial" w:hAnsi="Arial" w:cs="Arial"/>
        </w:rPr>
        <w:t>onstrukcja pętelkowa, strukturalna</w:t>
      </w:r>
    </w:p>
    <w:p w14:paraId="3B6858D4" w14:textId="0E7BE8D1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2C4F8C">
        <w:rPr>
          <w:rFonts w:ascii="Arial" w:hAnsi="Arial" w:cs="Arial"/>
        </w:rPr>
        <w:t xml:space="preserve">odzaj włókna 100% PA </w:t>
      </w:r>
      <w:proofErr w:type="spellStart"/>
      <w:r w:rsidRPr="002C4F8C">
        <w:rPr>
          <w:rFonts w:ascii="Arial" w:hAnsi="Arial" w:cs="Arial"/>
        </w:rPr>
        <w:t>solution</w:t>
      </w:r>
      <w:proofErr w:type="spellEnd"/>
      <w:r w:rsidRPr="002C4F8C">
        <w:rPr>
          <w:rFonts w:ascii="Arial" w:hAnsi="Arial" w:cs="Arial"/>
        </w:rPr>
        <w:t xml:space="preserve"> </w:t>
      </w:r>
      <w:proofErr w:type="spellStart"/>
      <w:r w:rsidRPr="002C4F8C">
        <w:rPr>
          <w:rFonts w:ascii="Arial" w:hAnsi="Arial" w:cs="Arial"/>
        </w:rPr>
        <w:t>dyed</w:t>
      </w:r>
      <w:proofErr w:type="spellEnd"/>
    </w:p>
    <w:p w14:paraId="2D24834D" w14:textId="55ECEE64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="007F7959">
        <w:rPr>
          <w:rFonts w:ascii="Arial" w:hAnsi="Arial" w:cs="Arial"/>
        </w:rPr>
        <w:t>aga włókna ISO 2424 800</w:t>
      </w:r>
      <w:r w:rsidRPr="002C4F8C">
        <w:rPr>
          <w:rFonts w:ascii="Arial" w:hAnsi="Arial" w:cs="Arial"/>
        </w:rPr>
        <w:t xml:space="preserve"> g/m2</w:t>
      </w:r>
    </w:p>
    <w:p w14:paraId="6CCDE2FB" w14:textId="0DB33CA3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="007F7959">
        <w:rPr>
          <w:rFonts w:ascii="Arial" w:hAnsi="Arial" w:cs="Arial"/>
        </w:rPr>
        <w:t>aga całkowita ISO 8543 1630</w:t>
      </w:r>
      <w:r w:rsidRPr="002C4F8C">
        <w:rPr>
          <w:rFonts w:ascii="Arial" w:hAnsi="Arial" w:cs="Arial"/>
        </w:rPr>
        <w:t xml:space="preserve"> g/m2</w:t>
      </w:r>
    </w:p>
    <w:p w14:paraId="3189B85C" w14:textId="54950686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="007F7959">
        <w:rPr>
          <w:rFonts w:ascii="Arial" w:hAnsi="Arial" w:cs="Arial"/>
        </w:rPr>
        <w:t xml:space="preserve">ęstość </w:t>
      </w:r>
      <w:proofErr w:type="spellStart"/>
      <w:r w:rsidR="007F7959">
        <w:rPr>
          <w:rFonts w:ascii="Arial" w:hAnsi="Arial" w:cs="Arial"/>
        </w:rPr>
        <w:t>taftowania</w:t>
      </w:r>
      <w:proofErr w:type="spellEnd"/>
      <w:r w:rsidR="007F7959">
        <w:rPr>
          <w:rFonts w:ascii="Arial" w:hAnsi="Arial" w:cs="Arial"/>
        </w:rPr>
        <w:t xml:space="preserve"> ISO 1763 126</w:t>
      </w:r>
      <w:r w:rsidRPr="002C4F8C">
        <w:rPr>
          <w:rFonts w:ascii="Arial" w:hAnsi="Arial" w:cs="Arial"/>
        </w:rPr>
        <w:t>’000 taftów/m2</w:t>
      </w:r>
    </w:p>
    <w:p w14:paraId="0B7280F5" w14:textId="786BDD41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2C4F8C">
        <w:rPr>
          <w:rFonts w:ascii="Arial" w:hAnsi="Arial" w:cs="Arial"/>
        </w:rPr>
        <w:t>rubość runa ISO 1766 3,0 mm</w:t>
      </w:r>
    </w:p>
    <w:p w14:paraId="42CA012F" w14:textId="40CCB825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2C4F8C">
        <w:rPr>
          <w:rFonts w:ascii="Arial" w:hAnsi="Arial" w:cs="Arial"/>
        </w:rPr>
        <w:t>rubość całkowita</w:t>
      </w:r>
      <w:r w:rsidR="007F7959">
        <w:rPr>
          <w:rFonts w:ascii="Arial" w:hAnsi="Arial" w:cs="Arial"/>
        </w:rPr>
        <w:t xml:space="preserve"> ISO 1765 5,0</w:t>
      </w:r>
      <w:r w:rsidRPr="002C4F8C">
        <w:rPr>
          <w:rFonts w:ascii="Arial" w:hAnsi="Arial" w:cs="Arial"/>
        </w:rPr>
        <w:t xml:space="preserve"> mm</w:t>
      </w:r>
    </w:p>
    <w:p w14:paraId="5A9C3B2B" w14:textId="6D497700" w:rsidR="00562AE4" w:rsidRPr="002C4F8C" w:rsidRDefault="007F7959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szerokość rolki 400 cm</w:t>
      </w:r>
    </w:p>
    <w:p w14:paraId="3696CB52" w14:textId="300F5A62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="007F7959">
        <w:rPr>
          <w:rFonts w:ascii="Arial" w:hAnsi="Arial" w:cs="Arial"/>
        </w:rPr>
        <w:t>lość kolorów 9</w:t>
      </w:r>
    </w:p>
    <w:p w14:paraId="51C322EC" w14:textId="236528A1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2C4F8C">
        <w:rPr>
          <w:rFonts w:ascii="Arial" w:hAnsi="Arial" w:cs="Arial"/>
        </w:rPr>
        <w:t>odkład bitumiczny</w:t>
      </w:r>
    </w:p>
    <w:p w14:paraId="461F8D87" w14:textId="4023A10A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2C4F8C">
        <w:rPr>
          <w:rFonts w:ascii="Arial" w:hAnsi="Arial" w:cs="Arial"/>
        </w:rPr>
        <w:t xml:space="preserve">lasyfikacja zastosowań EN 1307 heavy </w:t>
      </w:r>
      <w:proofErr w:type="spellStart"/>
      <w:r w:rsidRPr="002C4F8C">
        <w:rPr>
          <w:rFonts w:ascii="Arial" w:hAnsi="Arial" w:cs="Arial"/>
        </w:rPr>
        <w:t>contract</w:t>
      </w:r>
      <w:proofErr w:type="spellEnd"/>
      <w:r w:rsidRPr="002C4F8C">
        <w:rPr>
          <w:rFonts w:ascii="Arial" w:hAnsi="Arial" w:cs="Arial"/>
        </w:rPr>
        <w:t xml:space="preserve"> (33)</w:t>
      </w:r>
    </w:p>
    <w:p w14:paraId="43854D0F" w14:textId="5A8124B2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2C4F8C">
        <w:rPr>
          <w:rFonts w:ascii="Arial" w:hAnsi="Arial" w:cs="Arial"/>
        </w:rPr>
        <w:t>lasa komfortu EN1307 LC3</w:t>
      </w:r>
    </w:p>
    <w:p w14:paraId="6BEA0A32" w14:textId="1AC3483E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2C4F8C">
        <w:rPr>
          <w:rFonts w:ascii="Arial" w:hAnsi="Arial" w:cs="Arial"/>
        </w:rPr>
        <w:t>dporność na płowienie ISO 105-B02 &gt;5</w:t>
      </w:r>
    </w:p>
    <w:p w14:paraId="5E4361D6" w14:textId="11B0381A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2C4F8C">
        <w:rPr>
          <w:rFonts w:ascii="Arial" w:hAnsi="Arial" w:cs="Arial"/>
        </w:rPr>
        <w:t xml:space="preserve">alność EN 13501-1 </w:t>
      </w:r>
      <w:proofErr w:type="spellStart"/>
      <w:r w:rsidRPr="002C4F8C">
        <w:rPr>
          <w:rFonts w:ascii="Arial" w:hAnsi="Arial" w:cs="Arial"/>
        </w:rPr>
        <w:t>Bfl</w:t>
      </w:r>
      <w:proofErr w:type="spellEnd"/>
      <w:r w:rsidRPr="002C4F8C">
        <w:rPr>
          <w:rFonts w:ascii="Arial" w:hAnsi="Arial" w:cs="Arial"/>
        </w:rPr>
        <w:t xml:space="preserve"> - s1</w:t>
      </w:r>
      <w:bookmarkStart w:id="0" w:name="_GoBack"/>
      <w:bookmarkEnd w:id="0"/>
    </w:p>
    <w:p w14:paraId="5A0D432E" w14:textId="6006BF4D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2C4F8C">
        <w:rPr>
          <w:rFonts w:ascii="Arial" w:hAnsi="Arial" w:cs="Arial"/>
        </w:rPr>
        <w:t xml:space="preserve">ntyelektrostatyczność ISO 6536 </w:t>
      </w:r>
      <w:r w:rsidRPr="002C4F8C">
        <w:rPr>
          <w:rFonts w:ascii="Arial" w:eastAsia="SymbolMT" w:hAnsi="Arial" w:cs="Arial"/>
        </w:rPr>
        <w:t xml:space="preserve">≤ </w:t>
      </w:r>
      <w:r w:rsidRPr="002C4F8C">
        <w:rPr>
          <w:rFonts w:ascii="Arial" w:hAnsi="Arial" w:cs="Arial"/>
        </w:rPr>
        <w:t xml:space="preserve">2,0 </w:t>
      </w:r>
      <w:proofErr w:type="spellStart"/>
      <w:r w:rsidRPr="002C4F8C">
        <w:rPr>
          <w:rFonts w:ascii="Arial" w:hAnsi="Arial" w:cs="Arial"/>
        </w:rPr>
        <w:t>kV</w:t>
      </w:r>
      <w:proofErr w:type="spellEnd"/>
      <w:r w:rsidRPr="002C4F8C">
        <w:rPr>
          <w:rFonts w:ascii="Arial" w:hAnsi="Arial" w:cs="Arial"/>
        </w:rPr>
        <w:t xml:space="preserve"> zalecane do pomieszczeń komputerowych</w:t>
      </w:r>
    </w:p>
    <w:p w14:paraId="49D71FE4" w14:textId="749E38FF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2C4F8C">
        <w:rPr>
          <w:rFonts w:ascii="Arial" w:hAnsi="Arial" w:cs="Arial"/>
        </w:rPr>
        <w:t>ntypoślizgowość ISO 13893 odpowiednia</w:t>
      </w:r>
    </w:p>
    <w:p w14:paraId="5CEF420C" w14:textId="3D77AA33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f</w:t>
      </w:r>
      <w:r w:rsidRPr="002C4F8C">
        <w:rPr>
          <w:rFonts w:ascii="Arial" w:hAnsi="Arial" w:cs="Arial"/>
        </w:rPr>
        <w:t>otele na kółkach EN 948 bardzo odporna</w:t>
      </w:r>
    </w:p>
    <w:p w14:paraId="61C5A67E" w14:textId="6C5E3756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2C4F8C">
        <w:rPr>
          <w:rFonts w:ascii="Arial" w:hAnsi="Arial" w:cs="Arial"/>
        </w:rPr>
        <w:t xml:space="preserve">spekty środowiskowe EPD, Certyfikat </w:t>
      </w:r>
      <w:proofErr w:type="spellStart"/>
      <w:r w:rsidRPr="002C4F8C">
        <w:rPr>
          <w:rFonts w:ascii="Arial" w:hAnsi="Arial" w:cs="Arial"/>
        </w:rPr>
        <w:t>Blauer</w:t>
      </w:r>
      <w:proofErr w:type="spellEnd"/>
      <w:r w:rsidRPr="002C4F8C">
        <w:rPr>
          <w:rFonts w:ascii="Arial" w:hAnsi="Arial" w:cs="Arial"/>
        </w:rPr>
        <w:t xml:space="preserve"> Angel, </w:t>
      </w:r>
      <w:proofErr w:type="spellStart"/>
      <w:r w:rsidRPr="002C4F8C">
        <w:rPr>
          <w:rFonts w:ascii="Arial" w:hAnsi="Arial" w:cs="Arial"/>
        </w:rPr>
        <w:t>Eurofins</w:t>
      </w:r>
      <w:proofErr w:type="spellEnd"/>
      <w:r w:rsidRPr="002C4F8C">
        <w:rPr>
          <w:rFonts w:ascii="Arial" w:hAnsi="Arial" w:cs="Arial"/>
        </w:rPr>
        <w:t xml:space="preserve"> GOLD</w:t>
      </w:r>
    </w:p>
    <w:p w14:paraId="76910B55" w14:textId="7819552D" w:rsidR="00562AE4" w:rsidRPr="002C4F8C" w:rsidRDefault="00562AE4" w:rsidP="00562AE4">
      <w:pPr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2C4F8C">
        <w:rPr>
          <w:rFonts w:ascii="Arial" w:hAnsi="Arial" w:cs="Arial"/>
        </w:rPr>
        <w:t>warancja 12 lat</w:t>
      </w:r>
    </w:p>
    <w:p w14:paraId="02A77EB6" w14:textId="0F46E344" w:rsidR="00526BDE" w:rsidRPr="00526BDE" w:rsidRDefault="00526BDE" w:rsidP="00562AE4">
      <w:pPr>
        <w:spacing w:after="0"/>
        <w:rPr>
          <w:rFonts w:ascii="Arial" w:hAnsi="Arial" w:cs="Arial"/>
          <w:color w:val="231F20"/>
        </w:rPr>
      </w:pPr>
    </w:p>
    <w:p w14:paraId="6EB4AF8E" w14:textId="77777777" w:rsidR="00A900D9" w:rsidRPr="00526BDE" w:rsidRDefault="00A900D9">
      <w:pPr>
        <w:rPr>
          <w:rFonts w:ascii="Arial" w:hAnsi="Arial" w:cs="Arial"/>
          <w:b/>
        </w:rPr>
      </w:pPr>
    </w:p>
    <w:sectPr w:rsidR="00A900D9" w:rsidRPr="00526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7C4D9" w14:textId="77777777" w:rsidR="00951C1D" w:rsidRDefault="00951C1D" w:rsidP="00B66D02">
      <w:pPr>
        <w:spacing w:after="0" w:line="240" w:lineRule="auto"/>
      </w:pPr>
      <w:r>
        <w:separator/>
      </w:r>
    </w:p>
  </w:endnote>
  <w:endnote w:type="continuationSeparator" w:id="0">
    <w:p w14:paraId="548EAE92" w14:textId="77777777" w:rsidR="00951C1D" w:rsidRDefault="00951C1D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AB6E3" w14:textId="77777777" w:rsidR="00951C1D" w:rsidRDefault="00951C1D" w:rsidP="00B66D02">
      <w:pPr>
        <w:spacing w:after="0" w:line="240" w:lineRule="auto"/>
      </w:pPr>
      <w:r>
        <w:separator/>
      </w:r>
    </w:p>
  </w:footnote>
  <w:footnote w:type="continuationSeparator" w:id="0">
    <w:p w14:paraId="244A9AF1" w14:textId="77777777" w:rsidR="00951C1D" w:rsidRDefault="00951C1D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70A01" w14:textId="369E7C14" w:rsidR="008B08F9" w:rsidRDefault="008B08F9" w:rsidP="008B08F9">
    <w:pPr>
      <w:outlineLvl w:val="0"/>
      <w:rPr>
        <w:rFonts w:ascii="Arial" w:hAnsi="Arial" w:cs="Arial"/>
        <w:u w:val="single"/>
      </w:rPr>
    </w:pPr>
    <w:r>
      <w:rPr>
        <w:rFonts w:ascii="Arial" w:hAnsi="Arial" w:cs="Arial"/>
        <w:i/>
        <w:u w:val="single"/>
      </w:rPr>
      <w:t xml:space="preserve">Specyfikacja </w:t>
    </w:r>
    <w:r>
      <w:rPr>
        <w:rFonts w:ascii="Arial" w:hAnsi="Arial" w:cs="Arial"/>
        <w:i/>
        <w:u w:val="single"/>
      </w:rPr>
      <w:t>produktow</w:t>
    </w:r>
    <w:r w:rsidR="007F7959">
      <w:rPr>
        <w:rFonts w:ascii="Arial" w:hAnsi="Arial" w:cs="Arial"/>
        <w:i/>
        <w:u w:val="single"/>
      </w:rPr>
      <w:t xml:space="preserve">a – </w:t>
    </w:r>
    <w:proofErr w:type="spellStart"/>
    <w:r w:rsidR="007F7959">
      <w:rPr>
        <w:rFonts w:ascii="Arial" w:hAnsi="Arial" w:cs="Arial"/>
        <w:i/>
        <w:u w:val="single"/>
      </w:rPr>
      <w:t>Condor</w:t>
    </w:r>
    <w:proofErr w:type="spellEnd"/>
    <w:r w:rsidR="007F7959">
      <w:rPr>
        <w:rFonts w:ascii="Arial" w:hAnsi="Arial" w:cs="Arial"/>
        <w:i/>
        <w:u w:val="single"/>
      </w:rPr>
      <w:t xml:space="preserve"> </w:t>
    </w:r>
    <w:proofErr w:type="spellStart"/>
    <w:r w:rsidR="007F7959">
      <w:rPr>
        <w:rFonts w:ascii="Arial" w:hAnsi="Arial" w:cs="Arial"/>
        <w:i/>
        <w:u w:val="single"/>
      </w:rPr>
      <w:t>Graphic</w:t>
    </w:r>
    <w:proofErr w:type="spellEnd"/>
    <w:r w:rsidR="007F7959">
      <w:rPr>
        <w:rFonts w:ascii="Arial" w:hAnsi="Arial" w:cs="Arial"/>
        <w:i/>
        <w:u w:val="single"/>
      </w:rPr>
      <w:t xml:space="preserve"> </w:t>
    </w:r>
    <w:proofErr w:type="spellStart"/>
    <w:r w:rsidR="007F7959">
      <w:rPr>
        <w:rFonts w:ascii="Arial" w:hAnsi="Arial" w:cs="Arial"/>
        <w:i/>
        <w:u w:val="single"/>
      </w:rPr>
      <w:t>Marble</w:t>
    </w:r>
    <w:proofErr w:type="spellEnd"/>
    <w:r w:rsidR="007F7959">
      <w:rPr>
        <w:rFonts w:ascii="Arial" w:hAnsi="Arial" w:cs="Arial"/>
        <w:i/>
        <w:u w:val="single"/>
      </w:rPr>
      <w:t xml:space="preserve"> – rolka</w:t>
    </w:r>
  </w:p>
  <w:p w14:paraId="3D77A4FB" w14:textId="77777777" w:rsidR="008B08F9" w:rsidRDefault="008B08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C32DF"/>
    <w:rsid w:val="00154BE8"/>
    <w:rsid w:val="00177D0F"/>
    <w:rsid w:val="001C4232"/>
    <w:rsid w:val="00200CA7"/>
    <w:rsid w:val="002E3477"/>
    <w:rsid w:val="003225ED"/>
    <w:rsid w:val="00325B24"/>
    <w:rsid w:val="003279D1"/>
    <w:rsid w:val="0034486D"/>
    <w:rsid w:val="003A4FE9"/>
    <w:rsid w:val="003C2B64"/>
    <w:rsid w:val="003C7F9B"/>
    <w:rsid w:val="004317AD"/>
    <w:rsid w:val="004D2C59"/>
    <w:rsid w:val="005064EE"/>
    <w:rsid w:val="00506686"/>
    <w:rsid w:val="00526BDE"/>
    <w:rsid w:val="00562AE4"/>
    <w:rsid w:val="005A5DDF"/>
    <w:rsid w:val="005E4B0C"/>
    <w:rsid w:val="00677A48"/>
    <w:rsid w:val="007F7959"/>
    <w:rsid w:val="00837206"/>
    <w:rsid w:val="008B08F9"/>
    <w:rsid w:val="00943EF4"/>
    <w:rsid w:val="00951C1D"/>
    <w:rsid w:val="009632D5"/>
    <w:rsid w:val="0097297A"/>
    <w:rsid w:val="009B6A8D"/>
    <w:rsid w:val="009D5A83"/>
    <w:rsid w:val="00A17F3C"/>
    <w:rsid w:val="00A675C4"/>
    <w:rsid w:val="00A76F84"/>
    <w:rsid w:val="00A900D9"/>
    <w:rsid w:val="00AB57DA"/>
    <w:rsid w:val="00B03678"/>
    <w:rsid w:val="00B05D4C"/>
    <w:rsid w:val="00B47F2A"/>
    <w:rsid w:val="00B66D02"/>
    <w:rsid w:val="00B91A52"/>
    <w:rsid w:val="00C81C95"/>
    <w:rsid w:val="00CE2073"/>
    <w:rsid w:val="00D21206"/>
    <w:rsid w:val="00D4471B"/>
    <w:rsid w:val="00DD21E6"/>
    <w:rsid w:val="00DD67CA"/>
    <w:rsid w:val="00EC7EBE"/>
    <w:rsid w:val="00EE4B55"/>
    <w:rsid w:val="00FD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DE83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3</cp:revision>
  <dcterms:created xsi:type="dcterms:W3CDTF">2025-08-14T09:33:00Z</dcterms:created>
  <dcterms:modified xsi:type="dcterms:W3CDTF">2025-08-14T09:38:00Z</dcterms:modified>
</cp:coreProperties>
</file>