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0ADF2B60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190232">
        <w:rPr>
          <w:rFonts w:ascii="Arial" w:hAnsi="Arial" w:cs="Arial"/>
          <w:sz w:val="28"/>
          <w:szCs w:val="28"/>
        </w:rPr>
        <w:t>Polyflor</w:t>
      </w:r>
      <w:proofErr w:type="spellEnd"/>
    </w:p>
    <w:p w14:paraId="1B88FB7F" w14:textId="5B55220C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190232">
        <w:rPr>
          <w:rFonts w:ascii="Arial" w:hAnsi="Arial" w:cs="Arial"/>
          <w:color w:val="231F20"/>
        </w:rPr>
        <w:t>Palettone</w:t>
      </w:r>
    </w:p>
    <w:p w14:paraId="7124EE48" w14:textId="2071E858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wykładzina homogeniczna PVC w rolce</w:t>
      </w:r>
    </w:p>
    <w:p w14:paraId="30D6345F" w14:textId="071D7047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ogólnoużytkowa, obiektowa wykładzina PVC w rolce</w:t>
      </w:r>
      <w:r w:rsidR="008F75BE" w:rsidRPr="008F75BE">
        <w:rPr>
          <w:rFonts w:ascii="Arial" w:hAnsi="Arial" w:cs="Arial"/>
        </w:rPr>
        <w:t>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2C8F1D5F" w14:textId="18AB2C5E" w:rsidR="004E174A" w:rsidRPr="00F250C8" w:rsidRDefault="00A8091C" w:rsidP="008A0F6E">
      <w:pPr>
        <w:spacing w:after="0" w:line="0" w:lineRule="atLeast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</w:t>
      </w:r>
      <w:r w:rsidR="008B79EE">
        <w:rPr>
          <w:rFonts w:ascii="Arial" w:hAnsi="Arial" w:cs="Arial"/>
          <w:szCs w:val="20"/>
        </w:rPr>
        <w:t>omogeniczna</w:t>
      </w:r>
      <w:r w:rsidR="00F250C8">
        <w:rPr>
          <w:rFonts w:ascii="Arial" w:hAnsi="Arial" w:cs="Arial"/>
          <w:szCs w:val="20"/>
        </w:rPr>
        <w:t xml:space="preserve"> PVC</w:t>
      </w:r>
    </w:p>
    <w:p w14:paraId="6B6992F8" w14:textId="25B1AEE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 xml:space="preserve">yp wykładziny: </w:t>
      </w:r>
      <w:r w:rsidR="004E174A">
        <w:rPr>
          <w:rFonts w:ascii="Arial" w:hAnsi="Arial" w:cs="Arial"/>
          <w:szCs w:val="20"/>
        </w:rPr>
        <w:t>rulon</w:t>
      </w:r>
    </w:p>
    <w:p w14:paraId="4C382084" w14:textId="27EF804F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</w:t>
      </w:r>
      <w:r w:rsidR="00F250C8">
        <w:rPr>
          <w:rFonts w:ascii="Arial" w:hAnsi="Arial" w:cs="Arial"/>
          <w:szCs w:val="20"/>
        </w:rPr>
        <w:t>czająca: PUR</w:t>
      </w:r>
    </w:p>
    <w:p w14:paraId="6E595571" w14:textId="47AE47DC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C77676">
        <w:rPr>
          <w:rFonts w:ascii="Arial" w:hAnsi="Arial" w:cs="Arial"/>
          <w:szCs w:val="20"/>
        </w:rPr>
        <w:t xml:space="preserve">lość wzorów: </w:t>
      </w:r>
      <w:r w:rsidR="00F250C8">
        <w:rPr>
          <w:rFonts w:ascii="Arial" w:hAnsi="Arial" w:cs="Arial"/>
          <w:szCs w:val="20"/>
        </w:rPr>
        <w:t>50, półmat</w:t>
      </w:r>
    </w:p>
    <w:p w14:paraId="68A2E760" w14:textId="04079B91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4E174A">
        <w:rPr>
          <w:rFonts w:ascii="Arial" w:hAnsi="Arial" w:cs="Arial"/>
          <w:szCs w:val="20"/>
        </w:rPr>
        <w:t xml:space="preserve">: </w:t>
      </w:r>
      <w:r w:rsidR="00F250C8">
        <w:rPr>
          <w:rFonts w:ascii="Arial" w:hAnsi="Arial" w:cs="Arial"/>
          <w:szCs w:val="20"/>
        </w:rPr>
        <w:t>23/</w:t>
      </w:r>
      <w:r w:rsidR="004E174A">
        <w:rPr>
          <w:rFonts w:ascii="Arial" w:hAnsi="Arial" w:cs="Arial"/>
          <w:szCs w:val="20"/>
        </w:rPr>
        <w:t>34/43</w:t>
      </w:r>
    </w:p>
    <w:p w14:paraId="4C9347A2" w14:textId="7A5689EC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 </w:t>
      </w:r>
    </w:p>
    <w:p w14:paraId="492FF20F" w14:textId="5278F96B" w:rsidR="009D6DFA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</w:t>
      </w:r>
    </w:p>
    <w:p w14:paraId="255063BB" w14:textId="180EB582" w:rsidR="00984812" w:rsidRPr="00BC48A7" w:rsidRDefault="00984812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ciężar całkowity EN ISO 23997: 2800 g/m2</w:t>
      </w:r>
    </w:p>
    <w:p w14:paraId="4F660BFB" w14:textId="257F0BD8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4E174A">
        <w:rPr>
          <w:rFonts w:ascii="Arial" w:hAnsi="Arial" w:cs="Arial"/>
          <w:szCs w:val="20"/>
        </w:rPr>
        <w:t>ozmiar rolki EN ISO 24341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984812">
        <w:rPr>
          <w:rFonts w:ascii="Arial" w:hAnsi="Arial" w:cs="Arial"/>
          <w:szCs w:val="20"/>
        </w:rPr>
        <w:t>2 x 20 m</w:t>
      </w:r>
    </w:p>
    <w:p w14:paraId="18E6708E" w14:textId="77777777" w:rsidR="009D6DFA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32E7B895" w14:textId="320ED0E2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>klasa ścieralności</w:t>
      </w:r>
      <w:r>
        <w:rPr>
          <w:rFonts w:ascii="Arial" w:hAnsi="Arial" w:cs="Arial"/>
          <w:szCs w:val="20"/>
        </w:rPr>
        <w:t xml:space="preserve"> MSZ EN 660-1</w:t>
      </w:r>
      <w:r w:rsidRPr="00BC48A7">
        <w:rPr>
          <w:rFonts w:ascii="Arial" w:hAnsi="Arial" w:cs="Arial"/>
          <w:szCs w:val="20"/>
        </w:rPr>
        <w:t>: Grupa T</w:t>
      </w:r>
    </w:p>
    <w:p w14:paraId="7D7032F5" w14:textId="28730F77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>antypoślizgowość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EN 13893/DIN 13130: DS./R10</w:t>
      </w:r>
    </w:p>
    <w:p w14:paraId="1F5E0AA7" w14:textId="76F65E2D" w:rsidR="00F250C8" w:rsidRPr="00BC48A7" w:rsidRDefault="00F250C8" w:rsidP="00F250C8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 xml:space="preserve">właściwości elektrostatyczne EN 1815: </w:t>
      </w:r>
      <w:r>
        <w:rPr>
          <w:rFonts w:ascii="Segoe UI Symbol" w:hAnsi="Segoe UI Symbol" w:cs="Arial"/>
          <w:szCs w:val="20"/>
        </w:rPr>
        <w:t>≤</w:t>
      </w:r>
      <w:r w:rsidRPr="00BC48A7">
        <w:rPr>
          <w:rFonts w:ascii="Arial" w:hAnsi="Arial" w:cs="Arial"/>
          <w:szCs w:val="20"/>
        </w:rPr>
        <w:t xml:space="preserve"> 2 </w:t>
      </w:r>
      <w:proofErr w:type="spellStart"/>
      <w:r w:rsidRPr="00BC48A7">
        <w:rPr>
          <w:rFonts w:ascii="Arial" w:hAnsi="Arial" w:cs="Arial"/>
          <w:szCs w:val="20"/>
        </w:rPr>
        <w:t>kV</w:t>
      </w:r>
      <w:proofErr w:type="spellEnd"/>
    </w:p>
    <w:p w14:paraId="5D9215EC" w14:textId="4A246051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odporność na rozwój bakterii i grzybów EN ISO 846 część C: odporna</w:t>
      </w:r>
    </w:p>
    <w:p w14:paraId="6487D5DD" w14:textId="60820CC4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pokoje czyste ISO 14644-1: klasa 4</w:t>
      </w:r>
    </w:p>
    <w:p w14:paraId="5B72DC80" w14:textId="6CC9B471" w:rsidR="00F250C8" w:rsidRDefault="00F250C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="00926291">
        <w:rPr>
          <w:rFonts w:ascii="Arial" w:hAnsi="Arial" w:cs="Arial"/>
          <w:szCs w:val="20"/>
        </w:rPr>
        <w:t>łatwość odkażania promieniotwórczego ISO 8690: doskonała</w:t>
      </w:r>
    </w:p>
    <w:p w14:paraId="40E29C49" w14:textId="50927802" w:rsidR="00926291" w:rsidRDefault="00926291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Pr="00BC48A7">
        <w:rPr>
          <w:rFonts w:ascii="Arial" w:hAnsi="Arial" w:cs="Arial"/>
          <w:szCs w:val="20"/>
        </w:rPr>
        <w:t>odporność chemiczna</w:t>
      </w:r>
      <w:r>
        <w:rPr>
          <w:rFonts w:ascii="Arial" w:hAnsi="Arial" w:cs="Arial"/>
          <w:szCs w:val="20"/>
        </w:rPr>
        <w:t xml:space="preserve"> EN ISO 26987: </w:t>
      </w:r>
      <w:r>
        <w:rPr>
          <w:rFonts w:ascii="Arial" w:hAnsi="Arial" w:cs="Arial"/>
          <w:szCs w:val="20"/>
        </w:rPr>
        <w:t xml:space="preserve">bardzo </w:t>
      </w:r>
      <w:r>
        <w:rPr>
          <w:rFonts w:ascii="Arial" w:hAnsi="Arial" w:cs="Arial"/>
          <w:szCs w:val="20"/>
        </w:rPr>
        <w:t>odporna</w:t>
      </w:r>
    </w:p>
    <w:p w14:paraId="1E12B640" w14:textId="00D875EE" w:rsidR="00926291" w:rsidRPr="00BC48A7" w:rsidRDefault="00926291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odporność na płowienie ISO 105-B02 metoda 3: </w:t>
      </w:r>
      <w:r>
        <w:rPr>
          <w:rFonts w:ascii="Segoe UI Symbol" w:hAnsi="Segoe UI Symbol" w:cs="Arial"/>
          <w:szCs w:val="20"/>
        </w:rPr>
        <w:t>≥</w:t>
      </w:r>
      <w:r>
        <w:rPr>
          <w:rFonts w:ascii="Arial" w:hAnsi="Arial" w:cs="Arial"/>
          <w:szCs w:val="20"/>
        </w:rPr>
        <w:t xml:space="preserve"> 6</w:t>
      </w:r>
    </w:p>
    <w:p w14:paraId="7D115AE9" w14:textId="6BE2BA7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26291">
        <w:rPr>
          <w:rFonts w:ascii="Arial" w:hAnsi="Arial" w:cs="Arial"/>
          <w:szCs w:val="20"/>
        </w:rPr>
        <w:t>: ≤ 0.40</w:t>
      </w:r>
      <w:r w:rsidR="00984812">
        <w:rPr>
          <w:rFonts w:ascii="Arial" w:hAnsi="Arial" w:cs="Arial"/>
          <w:szCs w:val="20"/>
        </w:rPr>
        <w:t xml:space="preserve"> </w:t>
      </w:r>
      <w:r w:rsidR="009D6DFA" w:rsidRPr="00BC48A7">
        <w:rPr>
          <w:rFonts w:ascii="Arial" w:hAnsi="Arial" w:cs="Arial"/>
          <w:szCs w:val="20"/>
        </w:rPr>
        <w:t xml:space="preserve">% </w:t>
      </w:r>
    </w:p>
    <w:p w14:paraId="1DD9A9A9" w14:textId="0D9DF78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26291">
        <w:rPr>
          <w:rFonts w:ascii="Arial" w:hAnsi="Arial" w:cs="Arial"/>
          <w:szCs w:val="20"/>
        </w:rPr>
        <w:t xml:space="preserve">nacisk punktowy EN ISO 24343-1: </w:t>
      </w:r>
      <w:r w:rsidR="00926291">
        <w:rPr>
          <w:rFonts w:ascii="Segoe UI Symbol" w:hAnsi="Segoe UI Symbol" w:cs="Arial"/>
          <w:szCs w:val="20"/>
        </w:rPr>
        <w:t>≤</w:t>
      </w:r>
      <w:r w:rsidR="00926291">
        <w:rPr>
          <w:rFonts w:ascii="Arial" w:hAnsi="Arial" w:cs="Arial"/>
          <w:szCs w:val="20"/>
        </w:rPr>
        <w:t xml:space="preserve"> 0.1 mm</w:t>
      </w:r>
    </w:p>
    <w:p w14:paraId="71583A4A" w14:textId="79EEB962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 xml:space="preserve">opór cieplny EN </w:t>
      </w:r>
      <w:r w:rsidR="00926291">
        <w:rPr>
          <w:rFonts w:ascii="Arial" w:hAnsi="Arial" w:cs="Arial"/>
          <w:szCs w:val="20"/>
        </w:rPr>
        <w:t>12524: 0.25</w:t>
      </w:r>
      <w:r w:rsidR="00984812">
        <w:rPr>
          <w:rFonts w:ascii="Arial" w:hAnsi="Arial" w:cs="Arial"/>
          <w:szCs w:val="20"/>
        </w:rPr>
        <w:t xml:space="preserve"> m2K/W</w:t>
      </w:r>
    </w:p>
    <w:p w14:paraId="60C1275C" w14:textId="564ACCC0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26291">
        <w:rPr>
          <w:rFonts w:ascii="Arial" w:hAnsi="Arial" w:cs="Arial"/>
          <w:szCs w:val="20"/>
        </w:rPr>
        <w:t>ogrzewanie podłogowe EN 1264-2: odpowiednie do 27C</w:t>
      </w:r>
    </w:p>
    <w:p w14:paraId="3B530484" w14:textId="56FB4174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84812">
        <w:rPr>
          <w:rFonts w:ascii="Arial" w:hAnsi="Arial" w:cs="Arial"/>
          <w:szCs w:val="20"/>
        </w:rPr>
        <w:t xml:space="preserve">warancja producenta: </w:t>
      </w:r>
      <w:r w:rsidR="00926291">
        <w:rPr>
          <w:rFonts w:ascii="Arial" w:hAnsi="Arial" w:cs="Arial"/>
          <w:szCs w:val="20"/>
        </w:rPr>
        <w:t>15</w:t>
      </w:r>
      <w:r w:rsidR="002C4C1E" w:rsidRPr="002C4C1E">
        <w:rPr>
          <w:rFonts w:ascii="Arial" w:hAnsi="Arial" w:cs="Arial"/>
          <w:szCs w:val="20"/>
        </w:rPr>
        <w:t xml:space="preserve"> lat</w:t>
      </w:r>
    </w:p>
    <w:p w14:paraId="683B4852" w14:textId="58D2EBAD" w:rsidR="009D6DFA" w:rsidRDefault="008A0F6E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253663">
        <w:rPr>
          <w:rFonts w:ascii="Arial" w:hAnsi="Arial" w:cs="Arial"/>
          <w:szCs w:val="20"/>
        </w:rPr>
        <w:t xml:space="preserve">emisja VOC - </w:t>
      </w:r>
      <w:proofErr w:type="spellStart"/>
      <w:r w:rsidR="00926291">
        <w:rPr>
          <w:rFonts w:ascii="Arial" w:hAnsi="Arial" w:cs="Arial"/>
          <w:szCs w:val="20"/>
        </w:rPr>
        <w:t>Indoor</w:t>
      </w:r>
      <w:proofErr w:type="spellEnd"/>
      <w:r w:rsidR="00926291">
        <w:rPr>
          <w:rFonts w:ascii="Arial" w:hAnsi="Arial" w:cs="Arial"/>
          <w:szCs w:val="20"/>
        </w:rPr>
        <w:t xml:space="preserve"> </w:t>
      </w:r>
      <w:proofErr w:type="spellStart"/>
      <w:r w:rsidR="00926291">
        <w:rPr>
          <w:rFonts w:ascii="Arial" w:hAnsi="Arial" w:cs="Arial"/>
          <w:szCs w:val="20"/>
        </w:rPr>
        <w:t>Air</w:t>
      </w:r>
      <w:proofErr w:type="spellEnd"/>
      <w:r w:rsidR="00926291">
        <w:rPr>
          <w:rFonts w:ascii="Arial" w:hAnsi="Arial" w:cs="Arial"/>
          <w:szCs w:val="20"/>
        </w:rPr>
        <w:t xml:space="preserve"> Co</w:t>
      </w:r>
      <w:r w:rsidR="00253663">
        <w:rPr>
          <w:rFonts w:ascii="Arial" w:hAnsi="Arial" w:cs="Arial"/>
          <w:szCs w:val="20"/>
        </w:rPr>
        <w:t xml:space="preserve">mfort Gold </w:t>
      </w:r>
      <w:r w:rsidR="00926291">
        <w:rPr>
          <w:rFonts w:ascii="Arial" w:hAnsi="Arial" w:cs="Arial"/>
          <w:szCs w:val="20"/>
        </w:rPr>
        <w:t>: posiada</w:t>
      </w:r>
    </w:p>
    <w:p w14:paraId="3D328FD6" w14:textId="0F79B5C7" w:rsidR="00926291" w:rsidRDefault="00253663" w:rsidP="00926291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    - Floor </w:t>
      </w:r>
      <w:proofErr w:type="spellStart"/>
      <w:r>
        <w:rPr>
          <w:rFonts w:ascii="Arial" w:hAnsi="Arial" w:cs="Arial"/>
          <w:szCs w:val="20"/>
        </w:rPr>
        <w:t>score</w:t>
      </w:r>
      <w:proofErr w:type="spellEnd"/>
      <w:r w:rsidR="00926291">
        <w:rPr>
          <w:rFonts w:ascii="Arial" w:hAnsi="Arial" w:cs="Arial"/>
          <w:szCs w:val="20"/>
        </w:rPr>
        <w:t>: posiada</w:t>
      </w:r>
    </w:p>
    <w:p w14:paraId="2843C928" w14:textId="66378A4E" w:rsidR="00926291" w:rsidRPr="00BC48A7" w:rsidRDefault="00926291" w:rsidP="00926291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20"/>
        </w:rPr>
        <w:t>- odpowiedzialność środowiskowa A+BREEM: posiada</w:t>
      </w:r>
      <w:bookmarkStart w:id="0" w:name="_GoBack"/>
      <w:bookmarkEnd w:id="0"/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6C08A" w14:textId="77777777" w:rsidR="0088176A" w:rsidRDefault="0088176A" w:rsidP="00B66D02">
      <w:pPr>
        <w:spacing w:after="0" w:line="240" w:lineRule="auto"/>
      </w:pPr>
      <w:r>
        <w:separator/>
      </w:r>
    </w:p>
  </w:endnote>
  <w:endnote w:type="continuationSeparator" w:id="0">
    <w:p w14:paraId="33EE4D85" w14:textId="77777777" w:rsidR="0088176A" w:rsidRDefault="0088176A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DFF02" w14:textId="77777777" w:rsidR="0088176A" w:rsidRDefault="0088176A" w:rsidP="00B66D02">
      <w:pPr>
        <w:spacing w:after="0" w:line="240" w:lineRule="auto"/>
      </w:pPr>
      <w:r>
        <w:separator/>
      </w:r>
    </w:p>
  </w:footnote>
  <w:footnote w:type="continuationSeparator" w:id="0">
    <w:p w14:paraId="143B218E" w14:textId="77777777" w:rsidR="0088176A" w:rsidRDefault="0088176A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4CC9C67D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190232">
      <w:rPr>
        <w:rFonts w:ascii="Arial" w:hAnsi="Arial" w:cs="Arial"/>
        <w:i/>
        <w:sz w:val="18"/>
        <w:u w:val="single"/>
      </w:rPr>
      <w:t xml:space="preserve"> </w:t>
    </w:r>
    <w:proofErr w:type="spellStart"/>
    <w:r w:rsidR="00190232">
      <w:rPr>
        <w:rFonts w:ascii="Arial" w:hAnsi="Arial" w:cs="Arial"/>
        <w:i/>
        <w:sz w:val="18"/>
        <w:u w:val="single"/>
      </w:rPr>
      <w:t>Palettone</w:t>
    </w:r>
    <w:proofErr w:type="spellEnd"/>
    <w:r w:rsidR="008B79EE">
      <w:rPr>
        <w:rFonts w:ascii="Arial" w:hAnsi="Arial" w:cs="Arial"/>
        <w:i/>
        <w:sz w:val="18"/>
        <w:u w:val="single"/>
      </w:rPr>
      <w:t xml:space="preserve"> </w:t>
    </w:r>
    <w:r w:rsidR="00694581">
      <w:rPr>
        <w:rFonts w:ascii="Arial" w:hAnsi="Arial" w:cs="Arial"/>
        <w:i/>
        <w:sz w:val="18"/>
        <w:u w:val="single"/>
      </w:rPr>
      <w:t xml:space="preserve"> </w:t>
    </w:r>
    <w:r w:rsidR="008B79EE">
      <w:rPr>
        <w:rFonts w:ascii="Arial" w:hAnsi="Arial" w:cs="Arial"/>
        <w:i/>
        <w:sz w:val="18"/>
        <w:u w:val="single"/>
      </w:rPr>
      <w:t>– rolka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0E716C"/>
    <w:rsid w:val="001423FC"/>
    <w:rsid w:val="00190232"/>
    <w:rsid w:val="001A5B82"/>
    <w:rsid w:val="001C4232"/>
    <w:rsid w:val="001C6656"/>
    <w:rsid w:val="00200CA7"/>
    <w:rsid w:val="00253663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44D17"/>
    <w:rsid w:val="004508B7"/>
    <w:rsid w:val="00493DD1"/>
    <w:rsid w:val="004E174A"/>
    <w:rsid w:val="004F773A"/>
    <w:rsid w:val="005064EE"/>
    <w:rsid w:val="00526BDE"/>
    <w:rsid w:val="005D06C6"/>
    <w:rsid w:val="005E6D6D"/>
    <w:rsid w:val="00632C52"/>
    <w:rsid w:val="00694581"/>
    <w:rsid w:val="006C2917"/>
    <w:rsid w:val="006F150B"/>
    <w:rsid w:val="0073615E"/>
    <w:rsid w:val="0075661E"/>
    <w:rsid w:val="00837206"/>
    <w:rsid w:val="0088176A"/>
    <w:rsid w:val="008A0F6E"/>
    <w:rsid w:val="008B79EE"/>
    <w:rsid w:val="008D660F"/>
    <w:rsid w:val="008E1489"/>
    <w:rsid w:val="008F75BE"/>
    <w:rsid w:val="00926291"/>
    <w:rsid w:val="00930EE8"/>
    <w:rsid w:val="00933843"/>
    <w:rsid w:val="0095524B"/>
    <w:rsid w:val="009632D5"/>
    <w:rsid w:val="0097297A"/>
    <w:rsid w:val="00984812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E4B55"/>
    <w:rsid w:val="00F250C8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9</cp:revision>
  <dcterms:created xsi:type="dcterms:W3CDTF">2025-07-09T07:44:00Z</dcterms:created>
  <dcterms:modified xsi:type="dcterms:W3CDTF">2025-07-15T05:44:00Z</dcterms:modified>
</cp:coreProperties>
</file>