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6CBBB668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proofErr w:type="spellStart"/>
      <w:r w:rsidR="0025794E">
        <w:rPr>
          <w:rFonts w:ascii="Arial" w:hAnsi="Arial" w:cs="Arial"/>
          <w:i/>
          <w:sz w:val="20"/>
          <w:szCs w:val="20"/>
        </w:rPr>
        <w:t>Living</w:t>
      </w:r>
      <w:proofErr w:type="spellEnd"/>
      <w:r w:rsidR="0025794E">
        <w:rPr>
          <w:rFonts w:ascii="Arial" w:hAnsi="Arial" w:cs="Arial"/>
          <w:i/>
          <w:sz w:val="20"/>
          <w:szCs w:val="20"/>
        </w:rPr>
        <w:t xml:space="preserve"> Systems</w:t>
      </w:r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1470BC9A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AD0857">
        <w:rPr>
          <w:rFonts w:ascii="Arial" w:hAnsi="Arial" w:cs="Arial"/>
          <w:sz w:val="20"/>
          <w:szCs w:val="20"/>
        </w:rPr>
        <w:t>Task</w:t>
      </w:r>
      <w:r w:rsidR="009B7156" w:rsidRPr="009B7156">
        <w:rPr>
          <w:rFonts w:ascii="Arial" w:hAnsi="Arial" w:cs="Arial"/>
          <w:sz w:val="20"/>
          <w:szCs w:val="20"/>
        </w:rPr>
        <w:t>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41A73995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>t</w:t>
      </w:r>
      <w:r w:rsidR="002C2405">
        <w:t>a</w:t>
      </w:r>
      <w:r w:rsidRPr="006701CD">
        <w:t xml:space="preserve">ft </w:t>
      </w:r>
      <w:r>
        <w:t>– pojedynczy zestaw włókien widoczny w wykładzinie, tzw. pętelka</w:t>
      </w:r>
    </w:p>
    <w:p w14:paraId="6772453F" w14:textId="38CE6CD8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2C2405">
        <w:t>zespół ta</w:t>
      </w:r>
      <w:r>
        <w:t>ftów</w:t>
      </w:r>
    </w:p>
    <w:p w14:paraId="25D77E0B" w14:textId="4235086F" w:rsidR="00E7669A" w:rsidRDefault="002C2405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gęstość wykładziny – ilość ta</w:t>
      </w:r>
      <w:r w:rsidR="00E7669A">
        <w:t>ftów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71743D24" w:rsidR="00E7669A" w:rsidRDefault="002C2405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ta</w:t>
      </w:r>
      <w:r w:rsidR="00E7669A">
        <w:t>ftowa – wykładzina, która powstaje przez pikowanie naturalnej lub sztucznej przędzy w podłoże pierwotne, które następnie jest sklejane z podłożem wtórnym,</w:t>
      </w:r>
    </w:p>
    <w:p w14:paraId="0BE0D31A" w14:textId="04BB585C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2C2405">
        <w:t>wykładzina ta</w:t>
      </w:r>
      <w:r>
        <w:t>ftowa z rozciętym</w:t>
      </w:r>
      <w:r w:rsidR="002C2405">
        <w:t>i i wyrównanymi (strzyżonymi) ta</w:t>
      </w:r>
      <w:r>
        <w:t>ftami,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0869D07A" w14:textId="77777777" w:rsidR="00AD0857" w:rsidRPr="00AD0857" w:rsidRDefault="0089465D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AD0857">
        <w:t xml:space="preserve"> </w:t>
      </w:r>
      <w:proofErr w:type="spellStart"/>
      <w:r w:rsidR="00AD0857">
        <w:t>Task</w:t>
      </w:r>
      <w:r w:rsidR="00952E87">
        <w:t>worxS</w:t>
      </w:r>
      <w:proofErr w:type="spellEnd"/>
      <w:r w:rsidR="000D408E">
        <w:t xml:space="preserve">® - </w:t>
      </w:r>
      <w:r w:rsidR="000D408E" w:rsidRPr="00AD0857">
        <w:rPr>
          <w:rFonts w:ascii="Tahoma" w:hAnsi="Tahoma" w:cs="Tahoma"/>
        </w:rPr>
        <w:t xml:space="preserve">podłoże ekologiczne, </w:t>
      </w:r>
      <w:r w:rsidR="00AD0857" w:rsidRPr="00AD0857">
        <w:rPr>
          <w:rFonts w:ascii="Tahoma" w:hAnsi="Tahoma" w:cs="Tahoma"/>
        </w:rPr>
        <w:t xml:space="preserve">bitum modyfikowany polimerami </w:t>
      </w:r>
    </w:p>
    <w:p w14:paraId="5AF47872" w14:textId="5E6F8E91" w:rsidR="00E7669A" w:rsidRDefault="00E7669A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584D52D9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2.1.1. Nazwa produktu płytka dywanowa</w:t>
      </w:r>
    </w:p>
    <w:p w14:paraId="297037BC" w14:textId="0D93500D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2.1.2. Kolekcja </w:t>
      </w:r>
      <w:proofErr w:type="spellStart"/>
      <w:r w:rsidR="00F162F8" w:rsidRPr="00276440">
        <w:rPr>
          <w:rFonts w:ascii="Arial" w:hAnsi="Arial" w:cs="Arial"/>
          <w:sz w:val="20"/>
          <w:szCs w:val="20"/>
        </w:rPr>
        <w:t>Living</w:t>
      </w:r>
      <w:proofErr w:type="spellEnd"/>
      <w:r w:rsidR="00F162F8" w:rsidRPr="00276440">
        <w:rPr>
          <w:rFonts w:ascii="Arial" w:hAnsi="Arial" w:cs="Arial"/>
          <w:sz w:val="20"/>
          <w:szCs w:val="20"/>
        </w:rPr>
        <w:t xml:space="preserve"> Systems</w:t>
      </w:r>
    </w:p>
    <w:p w14:paraId="5116E629" w14:textId="329FD4D9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2.1.3. Numer katalogowy </w:t>
      </w:r>
      <w:r w:rsidR="00F162F8" w:rsidRPr="00276440">
        <w:rPr>
          <w:rFonts w:ascii="Arial" w:hAnsi="Arial" w:cs="Arial"/>
          <w:sz w:val="20"/>
          <w:szCs w:val="20"/>
        </w:rPr>
        <w:t>5T362</w:t>
      </w:r>
    </w:p>
    <w:p w14:paraId="76889BF1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2.1.4. Konstrukcja ISO 2424 pętelkowa stopniowana</w:t>
      </w:r>
    </w:p>
    <w:p w14:paraId="71D35FB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2.1.5. Rodzaj włókna </w:t>
      </w:r>
      <w:proofErr w:type="spellStart"/>
      <w:r w:rsidRPr="00AD0857">
        <w:rPr>
          <w:rFonts w:ascii="Arial" w:hAnsi="Arial" w:cs="Arial"/>
          <w:sz w:val="20"/>
          <w:szCs w:val="20"/>
        </w:rPr>
        <w:t>eco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857">
        <w:rPr>
          <w:rFonts w:ascii="Arial" w:hAnsi="Arial" w:cs="Arial"/>
          <w:sz w:val="20"/>
          <w:szCs w:val="20"/>
        </w:rPr>
        <w:t>solution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Q poliamid 6</w:t>
      </w:r>
    </w:p>
    <w:p w14:paraId="550BD05D" w14:textId="01965940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2.1.6. Waga włókna ISO 2424 </w:t>
      </w:r>
      <w:r w:rsidR="00F162F8" w:rsidRPr="00276440">
        <w:rPr>
          <w:rFonts w:ascii="Arial" w:hAnsi="Arial" w:cs="Arial"/>
          <w:sz w:val="20"/>
          <w:szCs w:val="20"/>
        </w:rPr>
        <w:t>746 g/m2</w:t>
      </w:r>
    </w:p>
    <w:p w14:paraId="41455461" w14:textId="32FAB214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lastRenderedPageBreak/>
        <w:t xml:space="preserve">2.1.7. Efektywna waga runa ISO 8543 </w:t>
      </w:r>
      <w:r w:rsidR="00F162F8" w:rsidRPr="00276440">
        <w:rPr>
          <w:rFonts w:ascii="Arial" w:hAnsi="Arial" w:cs="Arial"/>
          <w:sz w:val="20"/>
          <w:szCs w:val="20"/>
        </w:rPr>
        <w:t>214 g/m2</w:t>
      </w:r>
    </w:p>
    <w:p w14:paraId="1BC2E9DA" w14:textId="61A796EC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2.1.8. Waga całkowita ISO 8543 </w:t>
      </w:r>
      <w:r w:rsidR="00F162F8" w:rsidRPr="00276440">
        <w:rPr>
          <w:rFonts w:ascii="Arial" w:hAnsi="Arial" w:cs="Arial"/>
          <w:sz w:val="20"/>
          <w:szCs w:val="20"/>
        </w:rPr>
        <w:t>5123 g/m2</w:t>
      </w:r>
    </w:p>
    <w:p w14:paraId="1F921728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2.1.9. Gęstość pikowania ISO 2424 1/10</w:t>
      </w:r>
    </w:p>
    <w:p w14:paraId="428F0D88" w14:textId="2062B2DF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2.1.10. Gęs</w:t>
      </w:r>
      <w:r w:rsidR="00F162F8">
        <w:rPr>
          <w:rFonts w:ascii="Arial" w:hAnsi="Arial" w:cs="Arial"/>
          <w:sz w:val="20"/>
          <w:szCs w:val="20"/>
        </w:rPr>
        <w:t xml:space="preserve">tość </w:t>
      </w:r>
      <w:proofErr w:type="spellStart"/>
      <w:r w:rsidR="00F162F8">
        <w:rPr>
          <w:rFonts w:ascii="Arial" w:hAnsi="Arial" w:cs="Arial"/>
          <w:sz w:val="20"/>
          <w:szCs w:val="20"/>
        </w:rPr>
        <w:t>taftowania</w:t>
      </w:r>
      <w:proofErr w:type="spellEnd"/>
      <w:r w:rsidR="00F162F8">
        <w:rPr>
          <w:rFonts w:ascii="Arial" w:hAnsi="Arial" w:cs="Arial"/>
          <w:sz w:val="20"/>
          <w:szCs w:val="20"/>
        </w:rPr>
        <w:t xml:space="preserve"> ISO 1763 124</w:t>
      </w:r>
      <w:r w:rsidRPr="00AD0857">
        <w:rPr>
          <w:rFonts w:ascii="Arial" w:hAnsi="Arial" w:cs="Arial"/>
          <w:sz w:val="20"/>
          <w:szCs w:val="20"/>
        </w:rPr>
        <w:t>'000 taftów/m2</w:t>
      </w:r>
    </w:p>
    <w:p w14:paraId="0506F67F" w14:textId="01B271F8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2.1.11. Grubość runa ISO 1766 1,5 </w:t>
      </w:r>
      <w:r w:rsidR="00AD0857" w:rsidRPr="00AD0857">
        <w:rPr>
          <w:rFonts w:ascii="Arial" w:hAnsi="Arial" w:cs="Arial"/>
          <w:sz w:val="20"/>
          <w:szCs w:val="20"/>
        </w:rPr>
        <w:t>mm</w:t>
      </w:r>
    </w:p>
    <w:p w14:paraId="772B22AD" w14:textId="503A6AD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2.1.12</w:t>
      </w:r>
      <w:r w:rsidR="00F162F8">
        <w:rPr>
          <w:rFonts w:ascii="Arial" w:hAnsi="Arial" w:cs="Arial"/>
          <w:sz w:val="20"/>
          <w:szCs w:val="20"/>
        </w:rPr>
        <w:t>. Grubość całkowita ISO 1765 7,3</w:t>
      </w:r>
      <w:r w:rsidRPr="00AD0857">
        <w:rPr>
          <w:rFonts w:ascii="Arial" w:hAnsi="Arial" w:cs="Arial"/>
          <w:sz w:val="20"/>
          <w:szCs w:val="20"/>
        </w:rPr>
        <w:t xml:space="preserve"> mm</w:t>
      </w:r>
    </w:p>
    <w:p w14:paraId="4CDE3E0F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2.1.13. Rozmiar produktu panel 25 x 100 cm ( 20 szt. W pudełku – 5 m2 )</w:t>
      </w:r>
    </w:p>
    <w:p w14:paraId="04FF9EFE" w14:textId="54C154FD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2.1.14. Ilość kolorów 18</w:t>
      </w:r>
    </w:p>
    <w:p w14:paraId="5D832C1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2.1.15. Podkład </w:t>
      </w:r>
      <w:proofErr w:type="spellStart"/>
      <w:r w:rsidRPr="00AD0857">
        <w:rPr>
          <w:rFonts w:ascii="Arial" w:hAnsi="Arial" w:cs="Arial"/>
          <w:sz w:val="20"/>
          <w:szCs w:val="20"/>
        </w:rPr>
        <w:t>taskworx</w:t>
      </w:r>
      <w:proofErr w:type="spellEnd"/>
      <w:r w:rsidRPr="00AD0857">
        <w:rPr>
          <w:rFonts w:ascii="Arial" w:hAnsi="Arial" w:cs="Arial"/>
          <w:sz w:val="20"/>
          <w:szCs w:val="20"/>
        </w:rPr>
        <w:t>® ( bitum modyfikowany polimerami )</w:t>
      </w:r>
    </w:p>
    <w:p w14:paraId="0C3E986B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2.1.16. Klasyfikacja zastosowania EN 1307 33 Heavy </w:t>
      </w:r>
      <w:proofErr w:type="spellStart"/>
      <w:r w:rsidRPr="00AD0857">
        <w:rPr>
          <w:rFonts w:ascii="Arial" w:hAnsi="Arial" w:cs="Arial"/>
          <w:sz w:val="20"/>
          <w:szCs w:val="20"/>
        </w:rPr>
        <w:t>Contract</w:t>
      </w:r>
      <w:proofErr w:type="spellEnd"/>
    </w:p>
    <w:p w14:paraId="5869E73C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2.1.17. Klasa komfortu EN 1307 LC1</w:t>
      </w:r>
    </w:p>
    <w:p w14:paraId="71D8C2A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2.1.18. Odporność na płowienie ISO 105-B02 &gt; 6</w:t>
      </w:r>
    </w:p>
    <w:p w14:paraId="2754B602" w14:textId="02C8BC21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2.1.19. Stabilność wymiarów EN 986 ≤ 0.2%</w:t>
      </w:r>
    </w:p>
    <w:p w14:paraId="77D72086" w14:textId="34594052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2.1.20</w:t>
      </w:r>
      <w:r w:rsidR="00AD0857" w:rsidRPr="00AD0857">
        <w:rPr>
          <w:rFonts w:ascii="Arial" w:hAnsi="Arial" w:cs="Arial"/>
          <w:sz w:val="20"/>
          <w:szCs w:val="20"/>
        </w:rPr>
        <w:t>. Palność EN 13501-1 Bfl-S1</w:t>
      </w:r>
    </w:p>
    <w:p w14:paraId="13079E8E" w14:textId="6C394FC1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2.1.21</w:t>
      </w:r>
      <w:r w:rsidR="00AD0857" w:rsidRPr="00AD0857">
        <w:rPr>
          <w:rFonts w:ascii="Arial" w:hAnsi="Arial" w:cs="Arial"/>
          <w:sz w:val="20"/>
          <w:szCs w:val="20"/>
        </w:rPr>
        <w:t>. Pochłanianie</w:t>
      </w:r>
      <w:r>
        <w:rPr>
          <w:rFonts w:ascii="Arial" w:hAnsi="Arial" w:cs="Arial"/>
          <w:sz w:val="20"/>
          <w:szCs w:val="20"/>
        </w:rPr>
        <w:t xml:space="preserve"> dźwięków uderzenia ISO 10140 24</w:t>
      </w:r>
      <w:r w:rsidR="00AD0857" w:rsidRPr="00AD08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857" w:rsidRPr="00AD0857">
        <w:rPr>
          <w:rFonts w:ascii="Arial" w:hAnsi="Arial" w:cs="Arial"/>
          <w:sz w:val="20"/>
          <w:szCs w:val="20"/>
        </w:rPr>
        <w:t>dB</w:t>
      </w:r>
      <w:proofErr w:type="spellEnd"/>
    </w:p>
    <w:p w14:paraId="265A7A64" w14:textId="689CFB8D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2.1.22</w:t>
      </w:r>
      <w:r w:rsidR="00AD0857" w:rsidRPr="00AD0857">
        <w:rPr>
          <w:rFonts w:ascii="Arial" w:hAnsi="Arial" w:cs="Arial"/>
          <w:sz w:val="20"/>
          <w:szCs w:val="20"/>
        </w:rPr>
        <w:t>. Pochłan</w:t>
      </w:r>
      <w:r>
        <w:rPr>
          <w:rFonts w:ascii="Arial" w:hAnsi="Arial" w:cs="Arial"/>
          <w:sz w:val="20"/>
          <w:szCs w:val="20"/>
        </w:rPr>
        <w:t>ianie dźwięku ISO 354/11654 0.15</w:t>
      </w:r>
      <w:r w:rsidR="00AD0857" w:rsidRPr="00AD0857">
        <w:rPr>
          <w:rFonts w:ascii="Arial" w:hAnsi="Arial" w:cs="Arial"/>
          <w:sz w:val="20"/>
          <w:szCs w:val="20"/>
        </w:rPr>
        <w:t xml:space="preserve"> αW | klasa E</w:t>
      </w:r>
    </w:p>
    <w:p w14:paraId="781608C5" w14:textId="5321CC7A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2.1.23</w:t>
      </w:r>
      <w:r w:rsidR="00AD0857" w:rsidRPr="00AD0857">
        <w:rPr>
          <w:rFonts w:ascii="Arial" w:hAnsi="Arial" w:cs="Arial"/>
          <w:sz w:val="20"/>
          <w:szCs w:val="20"/>
        </w:rPr>
        <w:t xml:space="preserve">. Ładunki elektrostatyczne ISO 6356 ≤ 2.0 </w:t>
      </w:r>
      <w:proofErr w:type="spellStart"/>
      <w:r w:rsidR="00AD0857" w:rsidRPr="00AD0857">
        <w:rPr>
          <w:rFonts w:ascii="Arial" w:hAnsi="Arial" w:cs="Arial"/>
          <w:sz w:val="20"/>
          <w:szCs w:val="20"/>
        </w:rPr>
        <w:t>kV</w:t>
      </w:r>
      <w:proofErr w:type="spellEnd"/>
      <w:r w:rsidR="00AD0857" w:rsidRPr="00AD0857">
        <w:rPr>
          <w:rFonts w:ascii="Arial" w:hAnsi="Arial" w:cs="Arial"/>
          <w:sz w:val="20"/>
          <w:szCs w:val="20"/>
        </w:rPr>
        <w:t xml:space="preserve"> zalecane do pomieszczeń komputerowych</w:t>
      </w:r>
    </w:p>
    <w:p w14:paraId="005B617C" w14:textId="050E947B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2.1.24</w:t>
      </w:r>
      <w:r w:rsidR="00AD0857" w:rsidRPr="00AD0857">
        <w:rPr>
          <w:rFonts w:ascii="Arial" w:hAnsi="Arial" w:cs="Arial"/>
          <w:sz w:val="20"/>
          <w:szCs w:val="20"/>
        </w:rPr>
        <w:t>. Antypoślizgowość ISO 13893 odpowiednia</w:t>
      </w:r>
    </w:p>
    <w:p w14:paraId="4CB78586" w14:textId="3A589942" w:rsidR="00AD0857" w:rsidRPr="00AD0857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2.1.25</w:t>
      </w:r>
      <w:r w:rsidR="00AD0857" w:rsidRPr="00AD0857">
        <w:rPr>
          <w:rFonts w:ascii="Arial" w:hAnsi="Arial" w:cs="Arial"/>
          <w:sz w:val="20"/>
          <w:szCs w:val="20"/>
        </w:rPr>
        <w:t>. Fotele na kółkach EN 985 ≥ 2.4 | bardzo odporna</w:t>
      </w:r>
    </w:p>
    <w:p w14:paraId="4902165F" w14:textId="3304A1F6" w:rsidR="00773B42" w:rsidRDefault="00F162F8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2.1.26</w:t>
      </w:r>
      <w:r w:rsidR="00AD0857" w:rsidRPr="00AD0857">
        <w:rPr>
          <w:rFonts w:ascii="Arial" w:hAnsi="Arial" w:cs="Arial"/>
          <w:sz w:val="20"/>
          <w:szCs w:val="20"/>
        </w:rPr>
        <w:t>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5A73E9A6" w14:textId="77777777" w:rsidR="00903A4A" w:rsidRDefault="00903A4A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BD76690" w14:textId="77777777" w:rsidR="00903A4A" w:rsidRDefault="00903A4A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  <w:bookmarkStart w:id="0" w:name="_GoBack"/>
      <w:bookmarkEnd w:id="0"/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4E7E" w14:textId="77777777" w:rsidR="0008139F" w:rsidRDefault="0008139F">
      <w:r>
        <w:separator/>
      </w:r>
    </w:p>
  </w:endnote>
  <w:endnote w:type="continuationSeparator" w:id="0">
    <w:p w14:paraId="5DE2465E" w14:textId="77777777" w:rsidR="0008139F" w:rsidRDefault="0008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903A4A">
      <w:rPr>
        <w:rStyle w:val="Numerstrony"/>
        <w:rFonts w:ascii="Arial" w:hAnsi="Arial" w:cs="Arial"/>
        <w:noProof/>
        <w:sz w:val="18"/>
        <w:szCs w:val="18"/>
      </w:rPr>
      <w:t>7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62801" w14:textId="77777777" w:rsidR="0008139F" w:rsidRDefault="0008139F">
      <w:r>
        <w:separator/>
      </w:r>
    </w:p>
  </w:footnote>
  <w:footnote w:type="continuationSeparator" w:id="0">
    <w:p w14:paraId="6A1D8756" w14:textId="77777777" w:rsidR="0008139F" w:rsidRDefault="0008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6ED96411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25794E">
      <w:rPr>
        <w:rFonts w:ascii="Arial" w:hAnsi="Arial" w:cs="Arial"/>
        <w:i/>
        <w:sz w:val="22"/>
        <w:szCs w:val="22"/>
        <w:u w:val="single"/>
      </w:rPr>
      <w:t xml:space="preserve">Shaw </w:t>
    </w:r>
    <w:proofErr w:type="spellStart"/>
    <w:r w:rsidR="0025794E">
      <w:rPr>
        <w:rFonts w:ascii="Arial" w:hAnsi="Arial" w:cs="Arial"/>
        <w:i/>
        <w:sz w:val="22"/>
        <w:szCs w:val="22"/>
        <w:u w:val="single"/>
      </w:rPr>
      <w:t>Living</w:t>
    </w:r>
    <w:proofErr w:type="spellEnd"/>
    <w:r w:rsidR="0025794E">
      <w:rPr>
        <w:rFonts w:ascii="Arial" w:hAnsi="Arial" w:cs="Arial"/>
        <w:i/>
        <w:sz w:val="22"/>
        <w:szCs w:val="22"/>
        <w:u w:val="single"/>
      </w:rPr>
      <w:t xml:space="preserve"> Systems</w:t>
    </w:r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8139F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5794E"/>
    <w:rsid w:val="002628E8"/>
    <w:rsid w:val="002775EC"/>
    <w:rsid w:val="002A319D"/>
    <w:rsid w:val="002C2405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B61"/>
    <w:rsid w:val="00592F68"/>
    <w:rsid w:val="005B2E39"/>
    <w:rsid w:val="005C0720"/>
    <w:rsid w:val="005D6F5B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9566F"/>
    <w:rsid w:val="007A4CE4"/>
    <w:rsid w:val="007A70AC"/>
    <w:rsid w:val="007B18E3"/>
    <w:rsid w:val="007B4B8E"/>
    <w:rsid w:val="007D4EE9"/>
    <w:rsid w:val="008118D2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03A4A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A21499"/>
    <w:rsid w:val="00A32CC4"/>
    <w:rsid w:val="00A36E79"/>
    <w:rsid w:val="00A70CF1"/>
    <w:rsid w:val="00A74D51"/>
    <w:rsid w:val="00A90584"/>
    <w:rsid w:val="00A90BA3"/>
    <w:rsid w:val="00AA07D0"/>
    <w:rsid w:val="00AA4FD8"/>
    <w:rsid w:val="00AC159F"/>
    <w:rsid w:val="00AD0857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4E7"/>
    <w:rsid w:val="00BD0AE7"/>
    <w:rsid w:val="00BD54A0"/>
    <w:rsid w:val="00BD7BE0"/>
    <w:rsid w:val="00C35113"/>
    <w:rsid w:val="00C70981"/>
    <w:rsid w:val="00CD4348"/>
    <w:rsid w:val="00CD6A87"/>
    <w:rsid w:val="00CE01D9"/>
    <w:rsid w:val="00CE6290"/>
    <w:rsid w:val="00D01916"/>
    <w:rsid w:val="00D2318D"/>
    <w:rsid w:val="00D27353"/>
    <w:rsid w:val="00D31366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F15100"/>
    <w:rsid w:val="00F162F8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1613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11270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5</cp:revision>
  <cp:lastPrinted>2011-03-30T10:16:00Z</cp:lastPrinted>
  <dcterms:created xsi:type="dcterms:W3CDTF">2025-07-24T08:51:00Z</dcterms:created>
  <dcterms:modified xsi:type="dcterms:W3CDTF">2025-08-22T09:19:00Z</dcterms:modified>
</cp:coreProperties>
</file>