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126F8A37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r w:rsidR="00321E87">
        <w:rPr>
          <w:rFonts w:ascii="Arial" w:hAnsi="Arial" w:cs="Arial"/>
          <w:color w:val="231F20"/>
          <w:sz w:val="28"/>
        </w:rPr>
        <w:t>Romance</w:t>
      </w:r>
    </w:p>
    <w:p w14:paraId="0F90C04D" w14:textId="3351A9EA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proofErr w:type="spellStart"/>
      <w:r w:rsidR="00C655EB">
        <w:rPr>
          <w:rFonts w:ascii="Arial" w:hAnsi="Arial" w:cs="Arial"/>
          <w:color w:val="231F20"/>
        </w:rPr>
        <w:t>Smartstrand</w:t>
      </w:r>
      <w:proofErr w:type="spellEnd"/>
      <w:r w:rsidRPr="005C1C20">
        <w:rPr>
          <w:rFonts w:ascii="Arial" w:hAnsi="Arial" w:cs="Arial"/>
          <w:b/>
          <w:color w:val="231F20"/>
        </w:rPr>
        <w:t xml:space="preserve"> </w:t>
      </w:r>
    </w:p>
    <w:p w14:paraId="3F2E119B" w14:textId="3FF85A43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>rolka</w:t>
      </w:r>
      <w:r w:rsidR="001332DF" w:rsidRPr="005C1C20">
        <w:rPr>
          <w:rFonts w:ascii="Arial" w:hAnsi="Arial" w:cs="Arial"/>
        </w:rPr>
        <w:t xml:space="preserve"> dywanowe</w:t>
      </w:r>
    </w:p>
    <w:p w14:paraId="1E49BBE3" w14:textId="59331445" w:rsidR="00C655EB" w:rsidRPr="00C655EB" w:rsidRDefault="00B86DF8" w:rsidP="00C655EB">
      <w:pPr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 xml:space="preserve">wykładzina hotelowa w rolce, stworzona na bazie </w:t>
      </w:r>
      <w:r w:rsidR="00C655EB" w:rsidRPr="00C655EB">
        <w:rPr>
          <w:rFonts w:ascii="Arial" w:hAnsi="Arial" w:cs="Arial"/>
        </w:rPr>
        <w:t>włókno nowej generacji, składa się w 37% z surowców odnawialnych, w tym skrobi</w:t>
      </w:r>
    </w:p>
    <w:p w14:paraId="1B3B75CB" w14:textId="40CDCA85" w:rsidR="00855F33" w:rsidRPr="00C655EB" w:rsidRDefault="00C655EB" w:rsidP="00C655EB">
      <w:pPr>
        <w:spacing w:after="0" w:line="240" w:lineRule="auto"/>
        <w:rPr>
          <w:rFonts w:ascii="Arial" w:hAnsi="Arial" w:cs="Arial"/>
        </w:rPr>
      </w:pPr>
      <w:r w:rsidRPr="00C655EB">
        <w:rPr>
          <w:rFonts w:ascii="Arial" w:hAnsi="Arial" w:cs="Arial"/>
        </w:rPr>
        <w:t>i cukru kukurydzianego, dzięki czemu wykładzina jest wyjątkowo miękk</w:t>
      </w:r>
      <w:r>
        <w:rPr>
          <w:rFonts w:ascii="Arial" w:hAnsi="Arial" w:cs="Arial"/>
        </w:rPr>
        <w:t xml:space="preserve">a, delikatna i ma stałą, nadaną </w:t>
      </w:r>
      <w:r w:rsidRPr="00C655EB">
        <w:rPr>
          <w:rFonts w:ascii="Arial" w:hAnsi="Arial" w:cs="Arial"/>
        </w:rPr>
        <w:t>w procesie produkcji plamoodporność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096E4055" w14:textId="58764456" w:rsidR="0031583A" w:rsidRPr="00F25E2F" w:rsidRDefault="007307D6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31583A">
        <w:rPr>
          <w:rFonts w:ascii="Arial" w:hAnsi="Arial" w:cs="Arial"/>
        </w:rPr>
        <w:t>r</w:t>
      </w:r>
      <w:r w:rsidR="0031583A" w:rsidRPr="00F25E2F">
        <w:rPr>
          <w:rFonts w:ascii="Arial" w:hAnsi="Arial" w:cs="Arial"/>
        </w:rPr>
        <w:t>odzaj wykładziny EN 694</w:t>
      </w:r>
      <w:r w:rsidR="00321E87">
        <w:rPr>
          <w:rFonts w:ascii="Arial" w:hAnsi="Arial" w:cs="Arial"/>
        </w:rPr>
        <w:t xml:space="preserve"> twist</w:t>
      </w:r>
    </w:p>
    <w:p w14:paraId="65A6B303" w14:textId="5AB5E330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F25E2F">
        <w:rPr>
          <w:rFonts w:ascii="Arial" w:hAnsi="Arial" w:cs="Arial"/>
        </w:rPr>
        <w:t xml:space="preserve">odzaj włókna 100% </w:t>
      </w:r>
      <w:proofErr w:type="spellStart"/>
      <w:r w:rsidRPr="00F25E2F">
        <w:rPr>
          <w:rFonts w:ascii="Arial" w:hAnsi="Arial" w:cs="Arial"/>
        </w:rPr>
        <w:t>SmartStrand</w:t>
      </w:r>
      <w:proofErr w:type="spellEnd"/>
      <w:r w:rsidRPr="00F25E2F">
        <w:rPr>
          <w:rFonts w:ascii="Arial" w:hAnsi="Arial" w:cs="Arial"/>
        </w:rPr>
        <w:t xml:space="preserve"> </w:t>
      </w:r>
      <w:proofErr w:type="spellStart"/>
      <w:r w:rsidRPr="00F25E2F">
        <w:rPr>
          <w:rFonts w:ascii="Arial" w:hAnsi="Arial" w:cs="Arial"/>
        </w:rPr>
        <w:t>Triexta</w:t>
      </w:r>
      <w:proofErr w:type="spellEnd"/>
      <w:r w:rsidRPr="00F25E2F">
        <w:rPr>
          <w:rFonts w:ascii="Arial" w:hAnsi="Arial" w:cs="Arial"/>
        </w:rPr>
        <w:t>*</w:t>
      </w:r>
    </w:p>
    <w:p w14:paraId="472E7024" w14:textId="4CEB66F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F25E2F">
        <w:rPr>
          <w:rFonts w:ascii="Arial" w:hAnsi="Arial" w:cs="Arial"/>
        </w:rPr>
        <w:t xml:space="preserve">odzaj podłoża SB </w:t>
      </w:r>
      <w:proofErr w:type="spellStart"/>
      <w:r w:rsidRPr="00F25E2F">
        <w:rPr>
          <w:rFonts w:ascii="Arial" w:hAnsi="Arial" w:cs="Arial"/>
        </w:rPr>
        <w:t>action</w:t>
      </w:r>
      <w:proofErr w:type="spellEnd"/>
      <w:r w:rsidRPr="00F25E2F">
        <w:rPr>
          <w:rFonts w:ascii="Arial" w:hAnsi="Arial" w:cs="Arial"/>
        </w:rPr>
        <w:t xml:space="preserve"> </w:t>
      </w:r>
      <w:proofErr w:type="spellStart"/>
      <w:r w:rsidRPr="00F25E2F">
        <w:rPr>
          <w:rFonts w:ascii="Arial" w:hAnsi="Arial" w:cs="Arial"/>
        </w:rPr>
        <w:t>back</w:t>
      </w:r>
      <w:proofErr w:type="spellEnd"/>
    </w:p>
    <w:p w14:paraId="5B90E267" w14:textId="46B7E21A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321E87">
        <w:rPr>
          <w:rFonts w:ascii="Arial" w:hAnsi="Arial" w:cs="Arial"/>
        </w:rPr>
        <w:t>aga włókna ISO 2424 1860</w:t>
      </w:r>
      <w:r w:rsidRPr="00F25E2F">
        <w:rPr>
          <w:rFonts w:ascii="Arial" w:hAnsi="Arial" w:cs="Arial"/>
        </w:rPr>
        <w:t xml:space="preserve"> g/m2</w:t>
      </w:r>
    </w:p>
    <w:p w14:paraId="604A74A4" w14:textId="53B02C75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321E87">
        <w:rPr>
          <w:rFonts w:ascii="Arial" w:hAnsi="Arial" w:cs="Arial"/>
        </w:rPr>
        <w:t>aga całkowita ISO 2424 285</w:t>
      </w:r>
      <w:r w:rsidRPr="00F25E2F">
        <w:rPr>
          <w:rFonts w:ascii="Arial" w:hAnsi="Arial" w:cs="Arial"/>
        </w:rPr>
        <w:t>0 g/m2</w:t>
      </w:r>
    </w:p>
    <w:p w14:paraId="23698EA6" w14:textId="1605A50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F25E2F">
        <w:rPr>
          <w:rFonts w:ascii="Arial" w:hAnsi="Arial" w:cs="Arial"/>
        </w:rPr>
        <w:t>ę</w:t>
      </w:r>
      <w:r w:rsidR="00D5335C">
        <w:rPr>
          <w:rFonts w:ascii="Arial" w:hAnsi="Arial" w:cs="Arial"/>
        </w:rPr>
        <w:t>stość ta</w:t>
      </w:r>
      <w:bookmarkStart w:id="0" w:name="_GoBack"/>
      <w:bookmarkEnd w:id="0"/>
      <w:r w:rsidR="00321E87">
        <w:rPr>
          <w:rFonts w:ascii="Arial" w:hAnsi="Arial" w:cs="Arial"/>
        </w:rPr>
        <w:t>ftowania ISO 1763 189’120</w:t>
      </w:r>
      <w:r w:rsidRPr="00F25E2F">
        <w:rPr>
          <w:rFonts w:ascii="Arial" w:hAnsi="Arial" w:cs="Arial"/>
        </w:rPr>
        <w:t xml:space="preserve"> m2</w:t>
      </w:r>
    </w:p>
    <w:p w14:paraId="23922C54" w14:textId="3E7184A1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321E87">
        <w:rPr>
          <w:rFonts w:ascii="Arial" w:hAnsi="Arial" w:cs="Arial"/>
        </w:rPr>
        <w:t>rubość runa ISO 1766 9,5</w:t>
      </w:r>
      <w:r w:rsidRPr="00F25E2F">
        <w:rPr>
          <w:rFonts w:ascii="Arial" w:hAnsi="Arial" w:cs="Arial"/>
        </w:rPr>
        <w:t xml:space="preserve"> mm</w:t>
      </w:r>
    </w:p>
    <w:p w14:paraId="39BB6AEF" w14:textId="4691FA2E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F25E2F">
        <w:rPr>
          <w:rFonts w:ascii="Arial" w:hAnsi="Arial" w:cs="Arial"/>
        </w:rPr>
        <w:t xml:space="preserve">rubość całkowita EN 428 </w:t>
      </w:r>
      <w:r w:rsidR="00321E87">
        <w:rPr>
          <w:rFonts w:ascii="Arial" w:hAnsi="Arial" w:cs="Arial"/>
        </w:rPr>
        <w:t>11</w:t>
      </w:r>
      <w:r w:rsidRPr="00F25E2F">
        <w:rPr>
          <w:rFonts w:ascii="Arial" w:hAnsi="Arial" w:cs="Arial"/>
        </w:rPr>
        <w:t>,5 mm</w:t>
      </w:r>
    </w:p>
    <w:p w14:paraId="66021330" w14:textId="624B334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F25E2F">
        <w:rPr>
          <w:rFonts w:ascii="Arial" w:hAnsi="Arial" w:cs="Arial"/>
        </w:rPr>
        <w:t>zerokość rolki EN 427 400 i 500 m</w:t>
      </w:r>
    </w:p>
    <w:p w14:paraId="78A6F366" w14:textId="4C3D62DF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lasyfikac</w:t>
      </w:r>
      <w:r w:rsidR="00321E87">
        <w:rPr>
          <w:rFonts w:ascii="Arial" w:hAnsi="Arial" w:cs="Arial"/>
        </w:rPr>
        <w:t>ja zastosowań EN 1307 klasa 33</w:t>
      </w:r>
    </w:p>
    <w:p w14:paraId="37D47D87" w14:textId="3944E856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lasa komfortu EN 1307 LC5</w:t>
      </w:r>
    </w:p>
    <w:p w14:paraId="6DE0660D" w14:textId="6A06D33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F25E2F">
        <w:rPr>
          <w:rFonts w:ascii="Arial" w:hAnsi="Arial" w:cs="Arial"/>
        </w:rPr>
        <w:t>iejsca zastosowań hotele, rezydencje</w:t>
      </w:r>
      <w:r w:rsidR="00321E87">
        <w:rPr>
          <w:rFonts w:ascii="Arial" w:hAnsi="Arial" w:cs="Arial"/>
        </w:rPr>
        <w:t>, hotele</w:t>
      </w:r>
    </w:p>
    <w:p w14:paraId="54B801E6" w14:textId="543F8E01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lasa reakcji na ogień EN 13501-01 Cfl-s1</w:t>
      </w:r>
    </w:p>
    <w:p w14:paraId="322DB417" w14:textId="62FCBE5E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F25E2F">
        <w:rPr>
          <w:rFonts w:ascii="Arial" w:hAnsi="Arial" w:cs="Arial"/>
        </w:rPr>
        <w:t xml:space="preserve">ntyelektrostatyczność ISO 6356 &lt; 2 </w:t>
      </w:r>
      <w:proofErr w:type="spellStart"/>
      <w:r w:rsidRPr="00F25E2F">
        <w:rPr>
          <w:rFonts w:ascii="Arial" w:hAnsi="Arial" w:cs="Arial"/>
        </w:rPr>
        <w:t>kV</w:t>
      </w:r>
      <w:proofErr w:type="spellEnd"/>
    </w:p>
    <w:p w14:paraId="1E62A089" w14:textId="69C45AF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</w:t>
      </w:r>
      <w:r w:rsidR="00321E87">
        <w:rPr>
          <w:rFonts w:ascii="Arial" w:hAnsi="Arial" w:cs="Arial"/>
        </w:rPr>
        <w:t>termiczna DIN 52612 ok. 0,162</w:t>
      </w:r>
      <w:r w:rsidRPr="00F25E2F">
        <w:rPr>
          <w:rFonts w:ascii="Arial" w:hAnsi="Arial" w:cs="Arial"/>
        </w:rPr>
        <w:t xml:space="preserve"> m2/kW</w:t>
      </w:r>
    </w:p>
    <w:p w14:paraId="48B57ADD" w14:textId="28778E7B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F25E2F">
        <w:rPr>
          <w:rFonts w:ascii="Arial" w:hAnsi="Arial" w:cs="Arial"/>
        </w:rPr>
        <w:t xml:space="preserve">zolacja akustyczna EN ISO 717-2 </w:t>
      </w:r>
      <w:proofErr w:type="spellStart"/>
      <w:r w:rsidRPr="00F25E2F">
        <w:rPr>
          <w:rFonts w:ascii="Arial" w:eastAsia="SymbolMT" w:hAnsi="Arial" w:cs="Arial"/>
        </w:rPr>
        <w:t>Δ</w:t>
      </w:r>
      <w:r w:rsidR="00321E87">
        <w:rPr>
          <w:rFonts w:ascii="Arial" w:hAnsi="Arial" w:cs="Arial"/>
        </w:rPr>
        <w:t>Lw</w:t>
      </w:r>
      <w:proofErr w:type="spellEnd"/>
      <w:r w:rsidR="00321E87">
        <w:rPr>
          <w:rFonts w:ascii="Arial" w:hAnsi="Arial" w:cs="Arial"/>
        </w:rPr>
        <w:t xml:space="preserve"> = 29</w:t>
      </w:r>
      <w:r w:rsidRPr="00F25E2F">
        <w:rPr>
          <w:rFonts w:ascii="Arial" w:hAnsi="Arial" w:cs="Arial"/>
        </w:rPr>
        <w:t xml:space="preserve"> </w:t>
      </w:r>
      <w:proofErr w:type="spellStart"/>
      <w:r w:rsidRPr="00F25E2F">
        <w:rPr>
          <w:rFonts w:ascii="Arial" w:hAnsi="Arial" w:cs="Arial"/>
        </w:rPr>
        <w:t>dB</w:t>
      </w:r>
      <w:proofErr w:type="spellEnd"/>
    </w:p>
    <w:p w14:paraId="75375AFB" w14:textId="15419399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F25E2F">
        <w:rPr>
          <w:rFonts w:ascii="Arial" w:hAnsi="Arial" w:cs="Arial"/>
        </w:rPr>
        <w:t>ochłanian</w:t>
      </w:r>
      <w:r w:rsidR="00321E87">
        <w:rPr>
          <w:rFonts w:ascii="Arial" w:hAnsi="Arial" w:cs="Arial"/>
        </w:rPr>
        <w:t>ie dźwięków EN ISO 354 αw = 0,30</w:t>
      </w:r>
      <w:r w:rsidRPr="00F25E2F">
        <w:rPr>
          <w:rFonts w:ascii="Arial" w:hAnsi="Arial" w:cs="Arial"/>
        </w:rPr>
        <w:t xml:space="preserve"> (1000 </w:t>
      </w:r>
      <w:proofErr w:type="spellStart"/>
      <w:r w:rsidRPr="00F25E2F">
        <w:rPr>
          <w:rFonts w:ascii="Arial" w:hAnsi="Arial" w:cs="Arial"/>
        </w:rPr>
        <w:t>Hz</w:t>
      </w:r>
      <w:proofErr w:type="spellEnd"/>
      <w:r w:rsidRPr="00F25E2F">
        <w:rPr>
          <w:rFonts w:ascii="Arial" w:hAnsi="Arial" w:cs="Arial"/>
        </w:rPr>
        <w:t>)</w:t>
      </w:r>
    </w:p>
    <w:p w14:paraId="67AA4232" w14:textId="13D9ABB5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>grzewanie podłogowe odpowiednia</w:t>
      </w:r>
    </w:p>
    <w:p w14:paraId="09BA717A" w14:textId="07EFB8DE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na płowienie ISO 105-B02 </w:t>
      </w:r>
      <w:r w:rsidRPr="00F25E2F">
        <w:rPr>
          <w:rFonts w:ascii="Arial" w:eastAsia="SymbolMT" w:hAnsi="Arial" w:cs="Arial"/>
        </w:rPr>
        <w:t xml:space="preserve">≥ </w:t>
      </w:r>
      <w:r w:rsidR="00321E87">
        <w:rPr>
          <w:rFonts w:ascii="Arial" w:hAnsi="Arial" w:cs="Arial"/>
        </w:rPr>
        <w:t>5</w:t>
      </w:r>
    </w:p>
    <w:p w14:paraId="50A00BB8" w14:textId="319F1890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na ścieranie ISO 105-X12 </w:t>
      </w:r>
      <w:r w:rsidRPr="00F25E2F">
        <w:rPr>
          <w:rFonts w:ascii="Arial" w:eastAsia="SymbolMT" w:hAnsi="Arial" w:cs="Arial"/>
        </w:rPr>
        <w:t xml:space="preserve">≥ </w:t>
      </w:r>
      <w:r w:rsidRPr="00F25E2F">
        <w:rPr>
          <w:rFonts w:ascii="Arial" w:hAnsi="Arial" w:cs="Arial"/>
        </w:rPr>
        <w:t>3-4</w:t>
      </w:r>
    </w:p>
    <w:p w14:paraId="26EE66BD" w14:textId="610CAB92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kolorów na wodę ISO 105-E01 </w:t>
      </w:r>
      <w:r w:rsidRPr="00F25E2F">
        <w:rPr>
          <w:rFonts w:ascii="Arial" w:eastAsia="SymbolMT" w:hAnsi="Arial" w:cs="Arial"/>
        </w:rPr>
        <w:t xml:space="preserve">≥ </w:t>
      </w:r>
      <w:r w:rsidRPr="00F25E2F">
        <w:rPr>
          <w:rFonts w:ascii="Arial" w:hAnsi="Arial" w:cs="Arial"/>
        </w:rPr>
        <w:t>4</w:t>
      </w:r>
    </w:p>
    <w:p w14:paraId="22E832C9" w14:textId="405A2141" w:rsidR="0031583A" w:rsidRPr="00F25E2F" w:rsidRDefault="0031583A" w:rsidP="0031583A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F25E2F">
        <w:rPr>
          <w:rFonts w:ascii="Arial" w:hAnsi="Arial" w:cs="Arial"/>
        </w:rPr>
        <w:t>warancja producenta 25 lat</w:t>
      </w: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F3A0F" w14:textId="77777777" w:rsidR="005138A7" w:rsidRDefault="005138A7" w:rsidP="00B66D02">
      <w:pPr>
        <w:spacing w:after="0" w:line="240" w:lineRule="auto"/>
      </w:pPr>
      <w:r>
        <w:separator/>
      </w:r>
    </w:p>
  </w:endnote>
  <w:endnote w:type="continuationSeparator" w:id="0">
    <w:p w14:paraId="1D2C9E60" w14:textId="77777777" w:rsidR="005138A7" w:rsidRDefault="005138A7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88F70" w14:textId="77777777" w:rsidR="005138A7" w:rsidRDefault="005138A7" w:rsidP="00B66D02">
      <w:pPr>
        <w:spacing w:after="0" w:line="240" w:lineRule="auto"/>
      </w:pPr>
      <w:r>
        <w:separator/>
      </w:r>
    </w:p>
  </w:footnote>
  <w:footnote w:type="continuationSeparator" w:id="0">
    <w:p w14:paraId="7D082FB9" w14:textId="77777777" w:rsidR="005138A7" w:rsidRDefault="005138A7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7CAB66D8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D53DB6">
      <w:rPr>
        <w:rFonts w:ascii="Arial" w:hAnsi="Arial" w:cs="Arial"/>
        <w:i/>
        <w:sz w:val="18"/>
        <w:u w:val="single"/>
      </w:rPr>
      <w:t xml:space="preserve"> </w:t>
    </w:r>
    <w:proofErr w:type="spellStart"/>
    <w:r w:rsidR="00D53DB6">
      <w:rPr>
        <w:rFonts w:ascii="Arial" w:hAnsi="Arial" w:cs="Arial"/>
        <w:i/>
        <w:sz w:val="18"/>
        <w:u w:val="single"/>
      </w:rPr>
      <w:t>Smartstrand</w:t>
    </w:r>
    <w:proofErr w:type="spellEnd"/>
    <w:r w:rsidR="00D53DB6">
      <w:rPr>
        <w:rFonts w:ascii="Arial" w:hAnsi="Arial" w:cs="Arial"/>
        <w:i/>
        <w:sz w:val="18"/>
        <w:u w:val="single"/>
      </w:rPr>
      <w:t xml:space="preserve"> Romance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655EB">
      <w:rPr>
        <w:rFonts w:ascii="Arial" w:hAnsi="Arial" w:cs="Arial"/>
        <w:i/>
        <w:sz w:val="18"/>
        <w:u w:val="single"/>
      </w:rPr>
      <w:t xml:space="preserve"> rolka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847F2"/>
    <w:rsid w:val="00097454"/>
    <w:rsid w:val="000A343D"/>
    <w:rsid w:val="000B24E8"/>
    <w:rsid w:val="000D3FCF"/>
    <w:rsid w:val="000E6D97"/>
    <w:rsid w:val="0011011A"/>
    <w:rsid w:val="001332DF"/>
    <w:rsid w:val="001373EA"/>
    <w:rsid w:val="001F3A9B"/>
    <w:rsid w:val="001F4937"/>
    <w:rsid w:val="00225B2B"/>
    <w:rsid w:val="002732EF"/>
    <w:rsid w:val="002B6BAF"/>
    <w:rsid w:val="002C4326"/>
    <w:rsid w:val="002D0D67"/>
    <w:rsid w:val="0031583A"/>
    <w:rsid w:val="00321E87"/>
    <w:rsid w:val="00354AB2"/>
    <w:rsid w:val="00380CA0"/>
    <w:rsid w:val="003A5FFC"/>
    <w:rsid w:val="004805B1"/>
    <w:rsid w:val="004B631B"/>
    <w:rsid w:val="005138A7"/>
    <w:rsid w:val="00526BDE"/>
    <w:rsid w:val="00577454"/>
    <w:rsid w:val="00581488"/>
    <w:rsid w:val="005C07E8"/>
    <w:rsid w:val="005C1C20"/>
    <w:rsid w:val="005C5439"/>
    <w:rsid w:val="005F5AF7"/>
    <w:rsid w:val="00646398"/>
    <w:rsid w:val="00671D7E"/>
    <w:rsid w:val="006D36BC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9173AB"/>
    <w:rsid w:val="00932798"/>
    <w:rsid w:val="00962AD2"/>
    <w:rsid w:val="0097297A"/>
    <w:rsid w:val="00A17F3C"/>
    <w:rsid w:val="00A52D2E"/>
    <w:rsid w:val="00A8500A"/>
    <w:rsid w:val="00A900D9"/>
    <w:rsid w:val="00AB659F"/>
    <w:rsid w:val="00AD4122"/>
    <w:rsid w:val="00B52F4B"/>
    <w:rsid w:val="00B66D02"/>
    <w:rsid w:val="00B711B5"/>
    <w:rsid w:val="00B86DF8"/>
    <w:rsid w:val="00B91A52"/>
    <w:rsid w:val="00BB201A"/>
    <w:rsid w:val="00C62D21"/>
    <w:rsid w:val="00C655EB"/>
    <w:rsid w:val="00C81C95"/>
    <w:rsid w:val="00CB0A1F"/>
    <w:rsid w:val="00CD2D4D"/>
    <w:rsid w:val="00CE1E8C"/>
    <w:rsid w:val="00CE2073"/>
    <w:rsid w:val="00CF7ED7"/>
    <w:rsid w:val="00D21ACF"/>
    <w:rsid w:val="00D5335C"/>
    <w:rsid w:val="00D53DB6"/>
    <w:rsid w:val="00D82F46"/>
    <w:rsid w:val="00DB6474"/>
    <w:rsid w:val="00DD21E6"/>
    <w:rsid w:val="00DD67CA"/>
    <w:rsid w:val="00E27E1A"/>
    <w:rsid w:val="00E76FEA"/>
    <w:rsid w:val="00EB21E8"/>
    <w:rsid w:val="00EC1941"/>
    <w:rsid w:val="00ED3408"/>
    <w:rsid w:val="00ED79F2"/>
    <w:rsid w:val="00ED7EFB"/>
    <w:rsid w:val="00F208B1"/>
    <w:rsid w:val="00F373F8"/>
    <w:rsid w:val="00F8038A"/>
    <w:rsid w:val="00FA1409"/>
    <w:rsid w:val="00FB6E86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2025-07-31T08:38:00Z</dcterms:created>
  <dcterms:modified xsi:type="dcterms:W3CDTF">2025-08-25T06:24:00Z</dcterms:modified>
</cp:coreProperties>
</file>